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588" w:rsidRDefault="00E10F3B" w:rsidP="00407840">
      <w:pPr>
        <w:spacing w:before="480"/>
        <w:jc w:val="right"/>
        <w:rPr>
          <w:rFonts w:ascii="Arial" w:hAnsi="Arial" w:cs="Arial"/>
          <w:b/>
          <w:i/>
          <w:sz w:val="26"/>
          <w:szCs w:val="26"/>
        </w:rPr>
      </w:pPr>
      <w:bookmarkStart w:id="0" w:name="_GoBack"/>
      <w:bookmarkEnd w:id="0"/>
      <w:r>
        <w:rPr>
          <w:rFonts w:ascii="Arial" w:hAnsi="Arial" w:cs="Arial"/>
          <w:b/>
          <w:i/>
          <w:noProof/>
          <w:sz w:val="26"/>
          <w:szCs w:val="26"/>
          <w:lang w:val="fr-CA" w:eastAsia="fr-CA"/>
        </w:rPr>
        <w:drawing>
          <wp:anchor distT="0" distB="0" distL="114300" distR="114300" simplePos="0" relativeHeight="251669504" behindDoc="1" locked="0" layoutInCell="1" allowOverlap="1">
            <wp:simplePos x="0" y="0"/>
            <wp:positionH relativeFrom="column">
              <wp:posOffset>70485</wp:posOffset>
            </wp:positionH>
            <wp:positionV relativeFrom="paragraph">
              <wp:posOffset>13335</wp:posOffset>
            </wp:positionV>
            <wp:extent cx="1144731" cy="936000"/>
            <wp:effectExtent l="0" t="0" r="0" b="0"/>
            <wp:wrapThrough wrapText="bothSides">
              <wp:wrapPolygon edited="0">
                <wp:start x="0" y="0"/>
                <wp:lineTo x="0" y="21102"/>
                <wp:lineTo x="21216" y="21102"/>
                <wp:lineTo x="21216" y="0"/>
                <wp:lineTo x="0" y="0"/>
              </wp:wrapPolygon>
            </wp:wrapThrough>
            <wp:docPr id="4" name="Image 4" descr="Z:\Bureau\LOGO cem_v_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Bureau\LOGO cem_v_noi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731" cy="93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1588">
        <w:rPr>
          <w:rFonts w:ascii="Arial" w:hAnsi="Arial" w:cs="Arial"/>
          <w:b/>
          <w:i/>
          <w:sz w:val="26"/>
          <w:szCs w:val="26"/>
        </w:rPr>
        <w:t>CAHIER DE PROGRAMME</w:t>
      </w:r>
    </w:p>
    <w:p w:rsidR="00EA1588" w:rsidRPr="00C82B45" w:rsidRDefault="00EA1588" w:rsidP="00EA1588">
      <w:pPr>
        <w:jc w:val="right"/>
        <w:rPr>
          <w:rFonts w:ascii="Arial" w:hAnsi="Arial" w:cs="Arial"/>
          <w:b/>
          <w:i/>
          <w:sz w:val="4"/>
          <w:szCs w:val="4"/>
        </w:rPr>
      </w:pPr>
    </w:p>
    <w:p w:rsidR="009648C7" w:rsidRDefault="00E461FE" w:rsidP="009C75CA">
      <w:pPr>
        <w:jc w:val="right"/>
        <w:rPr>
          <w:rFonts w:ascii="Arial" w:hAnsi="Arial" w:cs="Arial"/>
          <w:b/>
          <w:sz w:val="26"/>
          <w:szCs w:val="26"/>
        </w:rPr>
      </w:pPr>
      <w:r>
        <w:rPr>
          <w:rFonts w:ascii="Arial" w:hAnsi="Arial" w:cs="Arial"/>
          <w:b/>
          <w:i/>
          <w:sz w:val="26"/>
          <w:szCs w:val="26"/>
        </w:rPr>
        <w:t xml:space="preserve">ARTS, </w:t>
      </w:r>
      <w:r w:rsidR="002C25CD">
        <w:rPr>
          <w:rFonts w:ascii="Arial" w:hAnsi="Arial" w:cs="Arial"/>
          <w:b/>
          <w:i/>
          <w:sz w:val="26"/>
          <w:szCs w:val="26"/>
        </w:rPr>
        <w:t>LETTRES</w:t>
      </w:r>
      <w:r>
        <w:rPr>
          <w:rFonts w:ascii="Arial" w:hAnsi="Arial" w:cs="Arial"/>
          <w:b/>
          <w:i/>
          <w:sz w:val="26"/>
          <w:szCs w:val="26"/>
        </w:rPr>
        <w:t xml:space="preserve"> ET COMMUNICATION</w:t>
      </w:r>
      <w:r w:rsidR="00CE0171">
        <w:rPr>
          <w:rFonts w:ascii="Arial" w:hAnsi="Arial" w:cs="Arial"/>
          <w:b/>
          <w:i/>
          <w:sz w:val="26"/>
          <w:szCs w:val="26"/>
        </w:rPr>
        <w:t xml:space="preserve"> </w:t>
      </w:r>
      <w:r w:rsidR="009648C7" w:rsidRPr="0072338D">
        <w:rPr>
          <w:rFonts w:ascii="Arial" w:hAnsi="Arial" w:cs="Arial"/>
          <w:b/>
          <w:sz w:val="26"/>
          <w:szCs w:val="26"/>
        </w:rPr>
        <w:t>(</w:t>
      </w:r>
      <w:r w:rsidR="002C25CD">
        <w:rPr>
          <w:rFonts w:ascii="Arial" w:hAnsi="Arial" w:cs="Arial"/>
          <w:b/>
          <w:sz w:val="26"/>
          <w:szCs w:val="26"/>
        </w:rPr>
        <w:t>500.A1</w:t>
      </w:r>
      <w:r w:rsidR="009648C7" w:rsidRPr="0072338D">
        <w:rPr>
          <w:rFonts w:ascii="Arial" w:hAnsi="Arial" w:cs="Arial"/>
          <w:b/>
          <w:sz w:val="26"/>
          <w:szCs w:val="26"/>
        </w:rPr>
        <w:t>)</w:t>
      </w:r>
    </w:p>
    <w:p w:rsidR="009C75CA" w:rsidRPr="00C82B45" w:rsidRDefault="009C75CA" w:rsidP="00407840">
      <w:pPr>
        <w:spacing w:before="240"/>
        <w:jc w:val="right"/>
        <w:rPr>
          <w:rFonts w:ascii="Arial" w:hAnsi="Arial" w:cs="Arial"/>
          <w:b/>
          <w:sz w:val="4"/>
          <w:szCs w:val="4"/>
        </w:rPr>
      </w:pPr>
    </w:p>
    <w:p w:rsidR="009D143D" w:rsidRPr="002C25CD" w:rsidRDefault="009D1696" w:rsidP="009D143D">
      <w:pPr>
        <w:jc w:val="right"/>
        <w:rPr>
          <w:rFonts w:ascii="Arial" w:hAnsi="Arial" w:cs="Arial"/>
          <w:b/>
          <w:sz w:val="26"/>
          <w:szCs w:val="26"/>
        </w:rPr>
      </w:pPr>
      <w:r>
        <w:rPr>
          <w:rFonts w:ascii="Arial" w:hAnsi="Arial" w:cs="Arial"/>
          <w:b/>
          <w:i/>
          <w:sz w:val="26"/>
          <w:szCs w:val="26"/>
        </w:rPr>
        <w:t xml:space="preserve">Arts, lettres, </w:t>
      </w:r>
      <w:r w:rsidR="002C25CD" w:rsidRPr="002C25CD">
        <w:rPr>
          <w:rFonts w:ascii="Arial" w:hAnsi="Arial" w:cs="Arial"/>
          <w:b/>
          <w:i/>
          <w:sz w:val="26"/>
          <w:szCs w:val="26"/>
        </w:rPr>
        <w:t>communication</w:t>
      </w:r>
      <w:r w:rsidR="00407840">
        <w:rPr>
          <w:rFonts w:ascii="Arial" w:hAnsi="Arial" w:cs="Arial"/>
          <w:b/>
          <w:i/>
          <w:sz w:val="26"/>
          <w:szCs w:val="26"/>
        </w:rPr>
        <w:t xml:space="preserve"> – </w:t>
      </w:r>
      <w:r w:rsidR="00455FEE">
        <w:rPr>
          <w:rFonts w:ascii="Arial" w:hAnsi="Arial" w:cs="Arial"/>
          <w:b/>
          <w:i/>
          <w:sz w:val="26"/>
          <w:szCs w:val="26"/>
        </w:rPr>
        <w:t>option</w:t>
      </w:r>
      <w:r>
        <w:rPr>
          <w:rFonts w:ascii="Arial" w:hAnsi="Arial" w:cs="Arial"/>
          <w:b/>
          <w:i/>
          <w:sz w:val="26"/>
          <w:szCs w:val="26"/>
        </w:rPr>
        <w:t xml:space="preserve"> Cinéma</w:t>
      </w:r>
      <w:r>
        <w:rPr>
          <w:rFonts w:ascii="Arial" w:hAnsi="Arial" w:cs="Arial"/>
          <w:b/>
          <w:sz w:val="26"/>
          <w:szCs w:val="26"/>
        </w:rPr>
        <w:t xml:space="preserve"> (500.AG</w:t>
      </w:r>
      <w:r w:rsidR="002C25CD">
        <w:rPr>
          <w:rFonts w:ascii="Arial" w:hAnsi="Arial" w:cs="Arial"/>
          <w:b/>
          <w:sz w:val="26"/>
          <w:szCs w:val="26"/>
        </w:rPr>
        <w:t>)</w:t>
      </w:r>
    </w:p>
    <w:p w:rsidR="009D143D" w:rsidRDefault="009D1696" w:rsidP="009D143D">
      <w:pPr>
        <w:jc w:val="right"/>
        <w:rPr>
          <w:rFonts w:ascii="Arial" w:hAnsi="Arial" w:cs="Arial"/>
          <w:b/>
          <w:sz w:val="26"/>
          <w:szCs w:val="26"/>
        </w:rPr>
      </w:pPr>
      <w:r>
        <w:rPr>
          <w:rFonts w:ascii="Arial" w:hAnsi="Arial" w:cs="Arial"/>
          <w:b/>
          <w:i/>
          <w:sz w:val="26"/>
          <w:szCs w:val="26"/>
        </w:rPr>
        <w:t xml:space="preserve">Arts, lettres, </w:t>
      </w:r>
      <w:r w:rsidRPr="002C25CD">
        <w:rPr>
          <w:rFonts w:ascii="Arial" w:hAnsi="Arial" w:cs="Arial"/>
          <w:b/>
          <w:i/>
          <w:sz w:val="26"/>
          <w:szCs w:val="26"/>
        </w:rPr>
        <w:t>communication</w:t>
      </w:r>
      <w:r w:rsidR="00407840">
        <w:rPr>
          <w:rFonts w:ascii="Arial" w:hAnsi="Arial" w:cs="Arial"/>
          <w:b/>
          <w:i/>
          <w:sz w:val="26"/>
          <w:szCs w:val="26"/>
        </w:rPr>
        <w:t xml:space="preserve"> – </w:t>
      </w:r>
      <w:r w:rsidR="00455FEE">
        <w:rPr>
          <w:rFonts w:ascii="Arial" w:hAnsi="Arial" w:cs="Arial"/>
          <w:b/>
          <w:i/>
          <w:sz w:val="26"/>
          <w:szCs w:val="26"/>
        </w:rPr>
        <w:t>option</w:t>
      </w:r>
      <w:r>
        <w:rPr>
          <w:rFonts w:ascii="Arial" w:hAnsi="Arial" w:cs="Arial"/>
          <w:b/>
          <w:i/>
          <w:sz w:val="26"/>
          <w:szCs w:val="26"/>
        </w:rPr>
        <w:t xml:space="preserve"> Littérature</w:t>
      </w:r>
      <w:r>
        <w:rPr>
          <w:rFonts w:ascii="Arial" w:hAnsi="Arial" w:cs="Arial"/>
          <w:b/>
          <w:sz w:val="26"/>
          <w:szCs w:val="26"/>
        </w:rPr>
        <w:t xml:space="preserve"> </w:t>
      </w:r>
      <w:r w:rsidR="0096637F">
        <w:rPr>
          <w:rFonts w:ascii="Arial" w:hAnsi="Arial" w:cs="Arial"/>
          <w:b/>
          <w:sz w:val="26"/>
          <w:szCs w:val="26"/>
        </w:rPr>
        <w:t>(500.AH</w:t>
      </w:r>
      <w:r w:rsidR="002C25CD">
        <w:rPr>
          <w:rFonts w:ascii="Arial" w:hAnsi="Arial" w:cs="Arial"/>
          <w:b/>
          <w:sz w:val="26"/>
          <w:szCs w:val="26"/>
        </w:rPr>
        <w:t>)</w:t>
      </w:r>
    </w:p>
    <w:p w:rsidR="00F35C6D" w:rsidRDefault="00F35C6D" w:rsidP="00F35C6D">
      <w:pPr>
        <w:ind w:left="706" w:hanging="706"/>
        <w:jc w:val="right"/>
        <w:rPr>
          <w:rFonts w:ascii="Arial" w:hAnsi="Arial" w:cs="Arial"/>
          <w:b/>
          <w:sz w:val="26"/>
          <w:szCs w:val="26"/>
        </w:rPr>
      </w:pPr>
      <w:r>
        <w:rPr>
          <w:rFonts w:ascii="Arial" w:hAnsi="Arial" w:cs="Arial"/>
          <w:b/>
          <w:i/>
          <w:sz w:val="26"/>
          <w:szCs w:val="26"/>
        </w:rPr>
        <w:t xml:space="preserve">Arts, lettres, </w:t>
      </w:r>
      <w:r w:rsidRPr="002C25CD">
        <w:rPr>
          <w:rFonts w:ascii="Arial" w:hAnsi="Arial" w:cs="Arial"/>
          <w:b/>
          <w:i/>
          <w:sz w:val="26"/>
          <w:szCs w:val="26"/>
        </w:rPr>
        <w:t>communication</w:t>
      </w:r>
      <w:r w:rsidR="00407840">
        <w:rPr>
          <w:rFonts w:ascii="Arial" w:hAnsi="Arial" w:cs="Arial"/>
          <w:b/>
          <w:i/>
          <w:sz w:val="26"/>
          <w:szCs w:val="26"/>
        </w:rPr>
        <w:t xml:space="preserve"> – </w:t>
      </w:r>
      <w:r w:rsidR="00455FEE">
        <w:rPr>
          <w:rFonts w:ascii="Arial" w:hAnsi="Arial" w:cs="Arial"/>
          <w:b/>
          <w:i/>
          <w:sz w:val="26"/>
          <w:szCs w:val="26"/>
        </w:rPr>
        <w:t>option</w:t>
      </w:r>
      <w:r>
        <w:rPr>
          <w:rFonts w:ascii="Arial" w:hAnsi="Arial" w:cs="Arial"/>
          <w:b/>
          <w:i/>
          <w:sz w:val="26"/>
          <w:szCs w:val="26"/>
        </w:rPr>
        <w:t xml:space="preserve"> Médias</w:t>
      </w:r>
      <w:r>
        <w:rPr>
          <w:rFonts w:ascii="Arial" w:hAnsi="Arial" w:cs="Arial"/>
          <w:b/>
          <w:sz w:val="26"/>
          <w:szCs w:val="26"/>
        </w:rPr>
        <w:t xml:space="preserve"> (500.AJ)</w:t>
      </w:r>
    </w:p>
    <w:p w:rsidR="00F35C6D" w:rsidRDefault="00F35C6D" w:rsidP="00F35C6D">
      <w:pPr>
        <w:jc w:val="right"/>
        <w:rPr>
          <w:rFonts w:ascii="Arial" w:hAnsi="Arial" w:cs="Arial"/>
          <w:b/>
          <w:sz w:val="26"/>
          <w:szCs w:val="26"/>
        </w:rPr>
      </w:pPr>
      <w:r>
        <w:rPr>
          <w:rFonts w:ascii="Arial" w:hAnsi="Arial" w:cs="Arial"/>
          <w:b/>
          <w:i/>
          <w:sz w:val="26"/>
          <w:szCs w:val="26"/>
        </w:rPr>
        <w:t xml:space="preserve">Arts, lettres, </w:t>
      </w:r>
      <w:r w:rsidRPr="002C25CD">
        <w:rPr>
          <w:rFonts w:ascii="Arial" w:hAnsi="Arial" w:cs="Arial"/>
          <w:b/>
          <w:i/>
          <w:sz w:val="26"/>
          <w:szCs w:val="26"/>
        </w:rPr>
        <w:t>communication</w:t>
      </w:r>
      <w:r w:rsidR="00407840">
        <w:rPr>
          <w:rFonts w:ascii="Arial" w:hAnsi="Arial" w:cs="Arial"/>
          <w:b/>
          <w:i/>
          <w:sz w:val="26"/>
          <w:szCs w:val="26"/>
        </w:rPr>
        <w:t xml:space="preserve">  – </w:t>
      </w:r>
      <w:r w:rsidR="00455FEE">
        <w:rPr>
          <w:rFonts w:ascii="Arial" w:hAnsi="Arial" w:cs="Arial"/>
          <w:b/>
          <w:i/>
          <w:sz w:val="26"/>
          <w:szCs w:val="26"/>
        </w:rPr>
        <w:t>option</w:t>
      </w:r>
      <w:r>
        <w:rPr>
          <w:rFonts w:ascii="Arial" w:hAnsi="Arial" w:cs="Arial"/>
          <w:b/>
          <w:i/>
          <w:sz w:val="26"/>
          <w:szCs w:val="26"/>
        </w:rPr>
        <w:t xml:space="preserve"> Théâtre (</w:t>
      </w:r>
      <w:r w:rsidRPr="009E2365">
        <w:rPr>
          <w:rFonts w:ascii="Arial" w:hAnsi="Arial" w:cs="Arial"/>
          <w:b/>
          <w:sz w:val="26"/>
          <w:szCs w:val="26"/>
        </w:rPr>
        <w:t>500.AK)</w:t>
      </w:r>
      <w:r>
        <w:rPr>
          <w:rFonts w:ascii="Arial" w:hAnsi="Arial" w:cs="Arial"/>
          <w:b/>
          <w:i/>
          <w:sz w:val="26"/>
          <w:szCs w:val="26"/>
        </w:rPr>
        <w:t xml:space="preserve"> </w:t>
      </w:r>
    </w:p>
    <w:p w:rsidR="00EC07ED" w:rsidRPr="001B0613" w:rsidRDefault="009D1696" w:rsidP="00D90951">
      <w:pPr>
        <w:spacing w:after="400"/>
        <w:jc w:val="right"/>
        <w:rPr>
          <w:rFonts w:ascii="Arial" w:hAnsi="Arial" w:cs="Arial"/>
          <w:sz w:val="8"/>
          <w:szCs w:val="8"/>
        </w:rPr>
      </w:pPr>
      <w:r>
        <w:rPr>
          <w:rFonts w:ascii="Arial" w:hAnsi="Arial" w:cs="Arial"/>
          <w:b/>
          <w:i/>
          <w:sz w:val="26"/>
          <w:szCs w:val="26"/>
        </w:rPr>
        <w:t xml:space="preserve">Arts, lettres, </w:t>
      </w:r>
      <w:r w:rsidRPr="002C25CD">
        <w:rPr>
          <w:rFonts w:ascii="Arial" w:hAnsi="Arial" w:cs="Arial"/>
          <w:b/>
          <w:i/>
          <w:sz w:val="26"/>
          <w:szCs w:val="26"/>
        </w:rPr>
        <w:t>communication</w:t>
      </w:r>
      <w:r w:rsidR="00407840">
        <w:rPr>
          <w:rFonts w:ascii="Arial" w:hAnsi="Arial" w:cs="Arial"/>
          <w:b/>
          <w:i/>
          <w:sz w:val="26"/>
          <w:szCs w:val="26"/>
        </w:rPr>
        <w:t xml:space="preserve"> – </w:t>
      </w:r>
      <w:r w:rsidR="00455FEE">
        <w:rPr>
          <w:rFonts w:ascii="Arial" w:hAnsi="Arial" w:cs="Arial"/>
          <w:b/>
          <w:i/>
          <w:sz w:val="26"/>
          <w:szCs w:val="26"/>
        </w:rPr>
        <w:t>option</w:t>
      </w:r>
      <w:r>
        <w:rPr>
          <w:rFonts w:ascii="Arial" w:hAnsi="Arial" w:cs="Arial"/>
          <w:b/>
          <w:i/>
          <w:sz w:val="26"/>
          <w:szCs w:val="26"/>
        </w:rPr>
        <w:t xml:space="preserve"> Langues</w:t>
      </w:r>
      <w:r w:rsidR="00EC07ED">
        <w:rPr>
          <w:rFonts w:ascii="Arial" w:hAnsi="Arial" w:cs="Arial"/>
          <w:b/>
          <w:i/>
          <w:sz w:val="26"/>
          <w:szCs w:val="26"/>
        </w:rPr>
        <w:t xml:space="preserve"> </w:t>
      </w:r>
      <w:r w:rsidR="0096637F">
        <w:rPr>
          <w:rFonts w:ascii="Arial" w:hAnsi="Arial" w:cs="Arial"/>
          <w:b/>
          <w:sz w:val="26"/>
          <w:szCs w:val="26"/>
        </w:rPr>
        <w:t>(500.AL</w:t>
      </w:r>
      <w:r w:rsidR="00857D11">
        <w:rPr>
          <w:rFonts w:ascii="Arial" w:hAnsi="Arial" w:cs="Arial"/>
          <w:b/>
          <w:sz w:val="26"/>
          <w:szCs w:val="26"/>
        </w:rPr>
        <w:t>)</w:t>
      </w:r>
    </w:p>
    <w:p w:rsidR="00EC07ED" w:rsidRPr="00DD6B1E" w:rsidRDefault="00EC07ED" w:rsidP="00D90951">
      <w:pPr>
        <w:pBdr>
          <w:top w:val="double" w:sz="4" w:space="7"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rsidR="00EC07ED" w:rsidRPr="00DD6B1E" w:rsidRDefault="00EC07ED" w:rsidP="00D90951">
      <w:pPr>
        <w:pBdr>
          <w:top w:val="double" w:sz="4" w:space="7"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rsidR="00EC07ED" w:rsidRPr="00DD6B1E" w:rsidRDefault="00EC07ED" w:rsidP="00D90951">
      <w:pPr>
        <w:pBdr>
          <w:top w:val="double" w:sz="4" w:space="7"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rsidR="00EC07ED" w:rsidRPr="00DD6B1E" w:rsidRDefault="00EC07ED" w:rsidP="00D90951">
      <w:pPr>
        <w:pBdr>
          <w:top w:val="double" w:sz="4" w:space="7"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l’étudiant du secteur technique que pour celui du secteur préuniversitaire.</w:t>
      </w:r>
    </w:p>
    <w:p w:rsidR="00EC07ED" w:rsidRPr="00DD6B1E" w:rsidRDefault="00EC07ED" w:rsidP="00D90951">
      <w:pPr>
        <w:pBdr>
          <w:top w:val="double" w:sz="4" w:space="7"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w:t>
      </w:r>
      <w:proofErr w:type="gramStart"/>
      <w:r w:rsidRPr="00DD6B1E">
        <w:rPr>
          <w:rFonts w:ascii="Arial" w:hAnsi="Arial" w:cs="Arial"/>
          <w:sz w:val="22"/>
          <w:szCs w:val="22"/>
        </w:rPr>
        <w:t>un(</w:t>
      </w:r>
      <w:proofErr w:type="gramEnd"/>
      <w:r w:rsidRPr="00DD6B1E">
        <w:rPr>
          <w:rFonts w:ascii="Arial" w:hAnsi="Arial" w:cs="Arial"/>
          <w:sz w:val="22"/>
          <w:szCs w:val="22"/>
        </w:rPr>
        <w:t xml:space="preserve">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l’étudiant soit, à cette session, inscrit aux derniers cours de son programme, exception faite des cours de la formation génér</w:t>
      </w:r>
      <w:r w:rsidR="006A4B86">
        <w:rPr>
          <w:rFonts w:ascii="Arial" w:hAnsi="Arial" w:cs="Arial"/>
          <w:sz w:val="22"/>
          <w:szCs w:val="22"/>
        </w:rPr>
        <w:t>ale complémentaire. » (Article 5</w:t>
      </w:r>
      <w:r w:rsidRPr="00DD6B1E">
        <w:rPr>
          <w:rFonts w:ascii="Arial" w:hAnsi="Arial" w:cs="Arial"/>
          <w:sz w:val="22"/>
          <w:szCs w:val="22"/>
        </w:rPr>
        <w:t>.4.3)</w:t>
      </w:r>
    </w:p>
    <w:p w:rsidR="00EC07ED" w:rsidRPr="00EC07ED" w:rsidRDefault="00EC07ED" w:rsidP="00D90951">
      <w:pPr>
        <w:pBdr>
          <w:top w:val="double" w:sz="4" w:space="7" w:color="auto" w:shadow="1"/>
          <w:left w:val="double" w:sz="4" w:space="12" w:color="auto" w:shadow="1"/>
          <w:bottom w:val="double" w:sz="4" w:space="6" w:color="auto" w:shadow="1"/>
          <w:right w:val="double" w:sz="4" w:space="12" w:color="auto" w:shadow="1"/>
        </w:pBdr>
        <w:ind w:left="284" w:right="191"/>
        <w:jc w:val="center"/>
        <w:rPr>
          <w:sz w:val="12"/>
          <w:szCs w:val="12"/>
        </w:rPr>
      </w:pPr>
    </w:p>
    <w:p w:rsidR="00EC07ED" w:rsidRDefault="00EC07ED" w:rsidP="00EC07ED">
      <w:pPr>
        <w:rPr>
          <w:rFonts w:ascii="Arial" w:hAnsi="Arial" w:cs="Arial"/>
          <w:sz w:val="8"/>
          <w:szCs w:val="8"/>
        </w:rPr>
      </w:pPr>
    </w:p>
    <w:p w:rsidR="00EC07ED" w:rsidRPr="0061526C" w:rsidRDefault="00EC07ED" w:rsidP="006A42E6">
      <w:pPr>
        <w:pBdr>
          <w:top w:val="double" w:sz="4" w:space="6" w:color="auto" w:shadow="1"/>
          <w:left w:val="double" w:sz="4" w:space="12" w:color="auto" w:shadow="1"/>
          <w:bottom w:val="double" w:sz="4" w:space="6" w:color="auto" w:shadow="1"/>
          <w:right w:val="double" w:sz="4" w:space="12" w:color="auto" w:shadow="1"/>
        </w:pBdr>
        <w:spacing w:before="600"/>
        <w:ind w:left="284" w:right="191"/>
        <w:jc w:val="center"/>
        <w:rPr>
          <w:rFonts w:ascii="Arial" w:hAnsi="Arial" w:cs="Arial"/>
          <w:caps/>
          <w:sz w:val="16"/>
          <w:szCs w:val="16"/>
        </w:rPr>
      </w:pPr>
    </w:p>
    <w:p w:rsidR="00EC07ED" w:rsidRPr="00DD6B1E" w:rsidRDefault="00EC07ED" w:rsidP="00EC07ED">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DD6B1E">
        <w:rPr>
          <w:rFonts w:ascii="Arial" w:hAnsi="Arial" w:cs="Arial"/>
          <w:b/>
          <w:caps/>
          <w:sz w:val="22"/>
          <w:szCs w:val="22"/>
        </w:rPr>
        <w:t>statut « temps plein » et la gratuité scolaire</w:t>
      </w:r>
    </w:p>
    <w:p w:rsidR="00EC07ED" w:rsidRPr="00DD6B1E" w:rsidRDefault="00EC07ED" w:rsidP="00EC07ED">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sz w:val="22"/>
          <w:szCs w:val="22"/>
        </w:rPr>
      </w:pPr>
      <w:r w:rsidRPr="00DD6B1E">
        <w:rPr>
          <w:rStyle w:val="Corpsdetexte2Car"/>
          <w:rFonts w:cs="Arial"/>
          <w:sz w:val="22"/>
          <w:szCs w:val="22"/>
        </w:rPr>
        <w:t xml:space="preserve">Pour maintenir le statut « temps plein », l’étudiant doit être inscrit à au moins quatre cours d’un programme d’études collégiales ou à des cours totalisant un minimum de 12 heures par semaine (180 heures par session). L’étudiant inscrit à temps plein a droit à la gratuité scolaire (exempt de droits de scolarité). Seuls les cours du programme de l’étudiant, les cours de mise à niveau et les cours de structures d’accueil universitaire reconnus par le Ministère sont pris en compte pour établir le statut de l’étudiant. </w:t>
      </w:r>
      <w:r w:rsidRPr="00DD6B1E">
        <w:rPr>
          <w:rFonts w:ascii="Arial" w:hAnsi="Arial" w:cs="Arial"/>
          <w:b/>
          <w:sz w:val="22"/>
          <w:szCs w:val="22"/>
        </w:rPr>
        <w:t>L’inscription à un cours non inclus au programme n’est pas autorisée dans ce contexte.</w:t>
      </w:r>
    </w:p>
    <w:p w:rsidR="00EC07ED" w:rsidRPr="00EC07ED" w:rsidRDefault="00EC07ED" w:rsidP="00EC07ED">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12"/>
          <w:szCs w:val="12"/>
        </w:rPr>
      </w:pPr>
    </w:p>
    <w:p w:rsidR="00EC07ED" w:rsidRPr="001B0613" w:rsidRDefault="00EC07ED" w:rsidP="00EC07ED">
      <w:pPr>
        <w:rPr>
          <w:rFonts w:ascii="Arial" w:hAnsi="Arial" w:cs="Arial"/>
          <w:sz w:val="8"/>
          <w:szCs w:val="8"/>
        </w:rPr>
      </w:pPr>
    </w:p>
    <w:p w:rsidR="00127E98" w:rsidRPr="006A42E6" w:rsidRDefault="00EC07ED" w:rsidP="006A42E6">
      <w:pPr>
        <w:pStyle w:val="Pieddepage"/>
        <w:spacing w:before="1600"/>
        <w:jc w:val="left"/>
        <w:rPr>
          <w:rFonts w:ascii="Arial" w:hAnsi="Arial" w:cs="Arial"/>
          <w:b/>
          <w:sz w:val="16"/>
          <w:szCs w:val="16"/>
          <w:lang w:val="fr-CA"/>
        </w:rPr>
      </w:pPr>
      <w:r w:rsidRPr="00C82F40">
        <w:rPr>
          <w:rFonts w:ascii="Arial" w:hAnsi="Arial" w:cs="Arial"/>
          <w:b/>
          <w:sz w:val="16"/>
          <w:szCs w:val="16"/>
          <w:lang w:val="fr-CA"/>
        </w:rPr>
        <w:t>Service de l’organisation scolaire</w:t>
      </w:r>
      <w:r w:rsidR="006A42E6">
        <w:rPr>
          <w:rFonts w:ascii="Arial" w:hAnsi="Arial" w:cs="Arial"/>
          <w:b/>
          <w:sz w:val="16"/>
          <w:szCs w:val="16"/>
          <w:lang w:val="fr-CA"/>
        </w:rPr>
        <w:br/>
      </w:r>
      <w:r w:rsidR="007A6CCC">
        <w:rPr>
          <w:rFonts w:ascii="Arial" w:hAnsi="Arial"/>
          <w:b/>
          <w:sz w:val="16"/>
          <w:szCs w:val="16"/>
          <w:lang w:val="fr-CA"/>
        </w:rPr>
        <w:t>2019-03-05</w:t>
      </w:r>
    </w:p>
    <w:p w:rsidR="006A42E6" w:rsidRDefault="004A4421" w:rsidP="000F5304">
      <w:pPr>
        <w:jc w:val="left"/>
        <w:rPr>
          <w:sz w:val="22"/>
          <w:szCs w:val="22"/>
        </w:rPr>
      </w:pPr>
      <w:r w:rsidRPr="004A4421">
        <w:rPr>
          <w:noProof/>
          <w:lang w:val="fr-CA" w:eastAsia="fr-CA"/>
        </w:rPr>
        <w:lastRenderedPageBreak/>
        <w:drawing>
          <wp:anchor distT="0" distB="0" distL="114300" distR="114300" simplePos="0" relativeHeight="251685888" behindDoc="0" locked="0" layoutInCell="1" allowOverlap="1" wp14:anchorId="4494E98A" wp14:editId="1FD01BD1">
            <wp:simplePos x="0" y="0"/>
            <wp:positionH relativeFrom="column">
              <wp:posOffset>-51435</wp:posOffset>
            </wp:positionH>
            <wp:positionV relativeFrom="paragraph">
              <wp:posOffset>153035</wp:posOffset>
            </wp:positionV>
            <wp:extent cx="6773545" cy="8500110"/>
            <wp:effectExtent l="0" t="0" r="8255" b="0"/>
            <wp:wrapThrough wrapText="bothSides">
              <wp:wrapPolygon edited="0">
                <wp:start x="0" y="0"/>
                <wp:lineTo x="0" y="21542"/>
                <wp:lineTo x="21566" y="21542"/>
                <wp:lineTo x="21566"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73545" cy="8500110"/>
                    </a:xfrm>
                    <a:prstGeom prst="rect">
                      <a:avLst/>
                    </a:prstGeom>
                  </pic:spPr>
                </pic:pic>
              </a:graphicData>
            </a:graphic>
            <wp14:sizeRelH relativeFrom="margin">
              <wp14:pctWidth>0</wp14:pctWidth>
            </wp14:sizeRelH>
            <wp14:sizeRelV relativeFrom="margin">
              <wp14:pctHeight>0</wp14:pctHeight>
            </wp14:sizeRelV>
          </wp:anchor>
        </w:drawing>
      </w:r>
    </w:p>
    <w:p w:rsidR="006A42E6" w:rsidRDefault="0057611F" w:rsidP="000F5304">
      <w:pPr>
        <w:jc w:val="left"/>
        <w:rPr>
          <w:sz w:val="22"/>
          <w:szCs w:val="22"/>
        </w:rPr>
      </w:pPr>
      <w:r w:rsidRPr="0057611F">
        <w:rPr>
          <w:noProof/>
          <w:lang w:val="fr-CA" w:eastAsia="fr-CA"/>
        </w:rPr>
        <w:lastRenderedPageBreak/>
        <w:drawing>
          <wp:anchor distT="0" distB="0" distL="114300" distR="114300" simplePos="0" relativeHeight="251687936" behindDoc="0" locked="0" layoutInCell="1" allowOverlap="1" wp14:anchorId="2AF63E1A" wp14:editId="43B946DC">
            <wp:simplePos x="0" y="0"/>
            <wp:positionH relativeFrom="column">
              <wp:posOffset>153035</wp:posOffset>
            </wp:positionH>
            <wp:positionV relativeFrom="paragraph">
              <wp:posOffset>153035</wp:posOffset>
            </wp:positionV>
            <wp:extent cx="6598285" cy="8361045"/>
            <wp:effectExtent l="0" t="0" r="0" b="1905"/>
            <wp:wrapThrough wrapText="bothSides">
              <wp:wrapPolygon edited="0">
                <wp:start x="0" y="0"/>
                <wp:lineTo x="0" y="21556"/>
                <wp:lineTo x="21515" y="21556"/>
                <wp:lineTo x="21515"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598285" cy="8361045"/>
                    </a:xfrm>
                    <a:prstGeom prst="rect">
                      <a:avLst/>
                    </a:prstGeom>
                  </pic:spPr>
                </pic:pic>
              </a:graphicData>
            </a:graphic>
            <wp14:sizeRelH relativeFrom="margin">
              <wp14:pctWidth>0</wp14:pctWidth>
            </wp14:sizeRelH>
            <wp14:sizeRelV relativeFrom="margin">
              <wp14:pctHeight>0</wp14:pctHeight>
            </wp14:sizeRelV>
          </wp:anchor>
        </w:drawing>
      </w:r>
    </w:p>
    <w:p w:rsidR="00EB14C6" w:rsidRDefault="00EB14C6">
      <w:pPr>
        <w:jc w:val="left"/>
        <w:rPr>
          <w:sz w:val="22"/>
          <w:szCs w:val="22"/>
        </w:rPr>
      </w:pPr>
      <w:r>
        <w:rPr>
          <w:sz w:val="22"/>
          <w:szCs w:val="22"/>
        </w:rPr>
        <w:br w:type="page"/>
      </w:r>
    </w:p>
    <w:p w:rsidR="00EB14C6" w:rsidRDefault="00592647">
      <w:pPr>
        <w:jc w:val="left"/>
        <w:rPr>
          <w:sz w:val="22"/>
          <w:szCs w:val="22"/>
        </w:rPr>
      </w:pPr>
      <w:r w:rsidRPr="00592647">
        <w:rPr>
          <w:noProof/>
          <w:lang w:val="fr-CA" w:eastAsia="fr-CA"/>
        </w:rPr>
        <w:lastRenderedPageBreak/>
        <w:drawing>
          <wp:anchor distT="0" distB="0" distL="114300" distR="114300" simplePos="0" relativeHeight="251689984" behindDoc="0" locked="0" layoutInCell="1" allowOverlap="1" wp14:anchorId="16F9EA65" wp14:editId="0CA1EB0D">
            <wp:simplePos x="0" y="0"/>
            <wp:positionH relativeFrom="column">
              <wp:posOffset>153035</wp:posOffset>
            </wp:positionH>
            <wp:positionV relativeFrom="paragraph">
              <wp:posOffset>153035</wp:posOffset>
            </wp:positionV>
            <wp:extent cx="6590665" cy="8192770"/>
            <wp:effectExtent l="0" t="0" r="635" b="0"/>
            <wp:wrapThrough wrapText="bothSides">
              <wp:wrapPolygon edited="0">
                <wp:start x="0" y="0"/>
                <wp:lineTo x="0" y="21546"/>
                <wp:lineTo x="21540" y="21546"/>
                <wp:lineTo x="21540"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590665" cy="8192770"/>
                    </a:xfrm>
                    <a:prstGeom prst="rect">
                      <a:avLst/>
                    </a:prstGeom>
                  </pic:spPr>
                </pic:pic>
              </a:graphicData>
            </a:graphic>
            <wp14:sizeRelH relativeFrom="margin">
              <wp14:pctWidth>0</wp14:pctWidth>
            </wp14:sizeRelH>
            <wp14:sizeRelV relativeFrom="margin">
              <wp14:pctHeight>0</wp14:pctHeight>
            </wp14:sizeRelV>
          </wp:anchor>
        </w:drawing>
      </w:r>
    </w:p>
    <w:p w:rsidR="00CA6330" w:rsidRDefault="00CA6330">
      <w:pPr>
        <w:jc w:val="left"/>
        <w:rPr>
          <w:sz w:val="22"/>
          <w:szCs w:val="22"/>
        </w:rPr>
      </w:pPr>
      <w:r>
        <w:rPr>
          <w:sz w:val="22"/>
          <w:szCs w:val="22"/>
        </w:rPr>
        <w:br w:type="page"/>
      </w:r>
    </w:p>
    <w:p w:rsidR="006A42E6" w:rsidRDefault="00D163C0" w:rsidP="000F5304">
      <w:pPr>
        <w:jc w:val="left"/>
        <w:rPr>
          <w:sz w:val="22"/>
          <w:szCs w:val="22"/>
        </w:rPr>
      </w:pPr>
      <w:r w:rsidRPr="00D163C0">
        <w:rPr>
          <w:noProof/>
          <w:lang w:val="fr-CA" w:eastAsia="fr-CA"/>
        </w:rPr>
        <w:lastRenderedPageBreak/>
        <w:drawing>
          <wp:anchor distT="0" distB="0" distL="114300" distR="114300" simplePos="0" relativeHeight="251681792" behindDoc="0" locked="0" layoutInCell="1" allowOverlap="1" wp14:anchorId="44949849" wp14:editId="13A310D3">
            <wp:simplePos x="0" y="0"/>
            <wp:positionH relativeFrom="column">
              <wp:posOffset>153035</wp:posOffset>
            </wp:positionH>
            <wp:positionV relativeFrom="paragraph">
              <wp:posOffset>321310</wp:posOffset>
            </wp:positionV>
            <wp:extent cx="6568440" cy="8346440"/>
            <wp:effectExtent l="0" t="0" r="3810" b="0"/>
            <wp:wrapThrough wrapText="bothSides">
              <wp:wrapPolygon edited="0">
                <wp:start x="0" y="0"/>
                <wp:lineTo x="0" y="21544"/>
                <wp:lineTo x="21550" y="21544"/>
                <wp:lineTo x="21550"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568440" cy="8346440"/>
                    </a:xfrm>
                    <a:prstGeom prst="rect">
                      <a:avLst/>
                    </a:prstGeom>
                  </pic:spPr>
                </pic:pic>
              </a:graphicData>
            </a:graphic>
            <wp14:sizeRelH relativeFrom="margin">
              <wp14:pctWidth>0</wp14:pctWidth>
            </wp14:sizeRelH>
            <wp14:sizeRelV relativeFrom="margin">
              <wp14:pctHeight>0</wp14:pctHeight>
            </wp14:sizeRelV>
          </wp:anchor>
        </w:drawing>
      </w:r>
    </w:p>
    <w:p w:rsidR="005E31E8" w:rsidRDefault="005E31E8">
      <w:pPr>
        <w:jc w:val="left"/>
        <w:rPr>
          <w:sz w:val="22"/>
          <w:szCs w:val="22"/>
        </w:rPr>
      </w:pPr>
      <w:r>
        <w:rPr>
          <w:sz w:val="22"/>
          <w:szCs w:val="22"/>
        </w:rPr>
        <w:br w:type="page"/>
      </w:r>
    </w:p>
    <w:p w:rsidR="006A42E6" w:rsidRDefault="00EE7431" w:rsidP="00D4220A">
      <w:pPr>
        <w:jc w:val="left"/>
        <w:rPr>
          <w:sz w:val="22"/>
          <w:szCs w:val="22"/>
        </w:rPr>
      </w:pPr>
      <w:r w:rsidRPr="00EE7431">
        <w:rPr>
          <w:noProof/>
          <w:lang w:val="fr-CA" w:eastAsia="fr-CA"/>
        </w:rPr>
        <w:lastRenderedPageBreak/>
        <w:drawing>
          <wp:anchor distT="0" distB="0" distL="114300" distR="114300" simplePos="0" relativeHeight="251683840" behindDoc="0" locked="0" layoutInCell="1" allowOverlap="1" wp14:anchorId="419588D8" wp14:editId="20AFA5EE">
            <wp:simplePos x="0" y="0"/>
            <wp:positionH relativeFrom="column">
              <wp:posOffset>153035</wp:posOffset>
            </wp:positionH>
            <wp:positionV relativeFrom="paragraph">
              <wp:posOffset>153035</wp:posOffset>
            </wp:positionV>
            <wp:extent cx="6510020" cy="8616950"/>
            <wp:effectExtent l="0" t="0" r="5080" b="0"/>
            <wp:wrapThrough wrapText="bothSides">
              <wp:wrapPolygon edited="0">
                <wp:start x="0" y="0"/>
                <wp:lineTo x="0" y="21536"/>
                <wp:lineTo x="21554" y="21536"/>
                <wp:lineTo x="21554"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510020" cy="8616950"/>
                    </a:xfrm>
                    <a:prstGeom prst="rect">
                      <a:avLst/>
                    </a:prstGeom>
                  </pic:spPr>
                </pic:pic>
              </a:graphicData>
            </a:graphic>
            <wp14:sizeRelH relativeFrom="margin">
              <wp14:pctWidth>0</wp14:pctWidth>
            </wp14:sizeRelH>
            <wp14:sizeRelV relativeFrom="margin">
              <wp14:pctHeight>0</wp14:pctHeight>
            </wp14:sizeRelV>
          </wp:anchor>
        </w:drawing>
      </w:r>
    </w:p>
    <w:p w:rsidR="00320072" w:rsidRPr="003F2B6D" w:rsidRDefault="00320072" w:rsidP="006A42E6">
      <w:pPr>
        <w:pageBreakBefore/>
        <w:jc w:val="center"/>
        <w:rPr>
          <w:rFonts w:ascii="Arial" w:hAnsi="Arial" w:cs="Arial"/>
          <w:b/>
          <w:caps/>
          <w:sz w:val="22"/>
          <w:szCs w:val="22"/>
        </w:rPr>
      </w:pPr>
      <w:r w:rsidRPr="003F2B6D">
        <w:rPr>
          <w:rFonts w:ascii="Arial" w:hAnsi="Arial" w:cs="Arial"/>
          <w:b/>
          <w:caps/>
          <w:sz w:val="22"/>
          <w:szCs w:val="22"/>
        </w:rPr>
        <w:lastRenderedPageBreak/>
        <w:t>Votre cheminement scolaire</w:t>
      </w:r>
    </w:p>
    <w:p w:rsidR="00320072" w:rsidRPr="007B47B8" w:rsidRDefault="00320072" w:rsidP="007B47B8">
      <w:pPr>
        <w:numPr>
          <w:ilvl w:val="0"/>
          <w:numId w:val="1"/>
        </w:numPr>
        <w:spacing w:before="140"/>
        <w:ind w:right="-14"/>
        <w:rPr>
          <w:rFonts w:ascii="Arial" w:hAnsi="Arial" w:cs="Arial"/>
          <w:b/>
          <w:sz w:val="20"/>
        </w:rPr>
      </w:pPr>
      <w:r w:rsidRPr="007B47B8">
        <w:rPr>
          <w:rFonts w:ascii="Arial" w:hAnsi="Arial" w:cs="Arial"/>
          <w:b/>
          <w:sz w:val="20"/>
        </w:rPr>
        <w:t>Offre de cours</w:t>
      </w:r>
    </w:p>
    <w:p w:rsidR="007B47B8" w:rsidRPr="007B47B8" w:rsidRDefault="007B47B8" w:rsidP="007B47B8">
      <w:pPr>
        <w:pStyle w:val="Paragraphedeliste"/>
        <w:spacing w:before="140"/>
        <w:ind w:left="360"/>
        <w:rPr>
          <w:rFonts w:ascii="Arial" w:hAnsi="Arial" w:cs="Arial"/>
          <w:sz w:val="20"/>
        </w:rPr>
      </w:pPr>
      <w:r w:rsidRPr="007B47B8">
        <w:rPr>
          <w:rFonts w:ascii="Arial" w:hAnsi="Arial" w:cs="Arial"/>
          <w:sz w:val="20"/>
        </w:rPr>
        <w:t>Tous les cours de la formation générale sont offerts deux fois par année. Un échec à un cours de la formation générale peut prolonger votre cheminement d’une session.</w:t>
      </w:r>
    </w:p>
    <w:p w:rsidR="00320072" w:rsidRPr="007B47B8" w:rsidRDefault="00320072" w:rsidP="007B47B8">
      <w:pPr>
        <w:spacing w:before="140"/>
        <w:ind w:left="360"/>
        <w:rPr>
          <w:rFonts w:ascii="Arial" w:hAnsi="Arial" w:cs="Arial"/>
          <w:sz w:val="20"/>
        </w:rPr>
      </w:pPr>
      <w:r w:rsidRPr="007B47B8">
        <w:rPr>
          <w:rFonts w:ascii="Arial" w:hAnsi="Arial" w:cs="Arial"/>
          <w:sz w:val="20"/>
        </w:rPr>
        <w:t>Les c</w:t>
      </w:r>
      <w:r w:rsidR="007B47B8" w:rsidRPr="007B47B8">
        <w:rPr>
          <w:rFonts w:ascii="Arial" w:hAnsi="Arial" w:cs="Arial"/>
          <w:sz w:val="20"/>
        </w:rPr>
        <w:t>ours de</w:t>
      </w:r>
      <w:r w:rsidR="009957CE">
        <w:rPr>
          <w:rFonts w:ascii="Arial" w:hAnsi="Arial" w:cs="Arial"/>
          <w:sz w:val="20"/>
        </w:rPr>
        <w:t xml:space="preserve"> la formation spécifique </w:t>
      </w:r>
      <w:r w:rsidRPr="007B47B8">
        <w:rPr>
          <w:rFonts w:ascii="Arial" w:hAnsi="Arial" w:cs="Arial"/>
          <w:sz w:val="20"/>
        </w:rPr>
        <w:t>sont offerts une fois par année; c’est-à-dir</w:t>
      </w:r>
      <w:r w:rsidR="007B47B8" w:rsidRPr="007B47B8">
        <w:rPr>
          <w:rFonts w:ascii="Arial" w:hAnsi="Arial" w:cs="Arial"/>
          <w:sz w:val="20"/>
        </w:rPr>
        <w:t xml:space="preserve">e que les cours des sessions 1 et </w:t>
      </w:r>
      <w:r w:rsidRPr="007B47B8">
        <w:rPr>
          <w:rFonts w:ascii="Arial" w:hAnsi="Arial" w:cs="Arial"/>
          <w:sz w:val="20"/>
        </w:rPr>
        <w:t>3 sont offerts à l’</w:t>
      </w:r>
      <w:r w:rsidR="007B47B8" w:rsidRPr="007B47B8">
        <w:rPr>
          <w:rFonts w:ascii="Arial" w:hAnsi="Arial" w:cs="Arial"/>
          <w:sz w:val="20"/>
        </w:rPr>
        <w:t>automne et ceux des sessions 2 et 4</w:t>
      </w:r>
      <w:r w:rsidRPr="007B47B8">
        <w:rPr>
          <w:rFonts w:ascii="Arial" w:hAnsi="Arial" w:cs="Arial"/>
          <w:sz w:val="20"/>
        </w:rPr>
        <w:t xml:space="preserve"> à l’hiver seulement. Un échec à un cours de la formation spécifique peut prolonger votre cheminement d’une année.</w:t>
      </w:r>
    </w:p>
    <w:p w:rsidR="00320072" w:rsidRPr="007B47B8" w:rsidRDefault="00320072" w:rsidP="007B47B8">
      <w:pPr>
        <w:numPr>
          <w:ilvl w:val="0"/>
          <w:numId w:val="1"/>
        </w:numPr>
        <w:spacing w:before="140"/>
        <w:ind w:right="-14"/>
        <w:rPr>
          <w:rFonts w:ascii="Arial" w:hAnsi="Arial" w:cs="Arial"/>
          <w:b/>
          <w:sz w:val="20"/>
        </w:rPr>
      </w:pPr>
      <w:r w:rsidRPr="007B47B8">
        <w:rPr>
          <w:rFonts w:ascii="Arial" w:hAnsi="Arial" w:cs="Arial"/>
          <w:b/>
          <w:sz w:val="20"/>
        </w:rPr>
        <w:t>Inscription</w:t>
      </w:r>
    </w:p>
    <w:p w:rsidR="00320072" w:rsidRPr="007B47B8" w:rsidRDefault="00320072" w:rsidP="007B47B8">
      <w:pPr>
        <w:spacing w:before="140"/>
        <w:ind w:left="360"/>
        <w:rPr>
          <w:rFonts w:ascii="Arial" w:hAnsi="Arial" w:cs="Arial"/>
          <w:sz w:val="20"/>
        </w:rPr>
      </w:pPr>
      <w:r w:rsidRPr="007B47B8">
        <w:rPr>
          <w:rFonts w:ascii="Arial" w:hAnsi="Arial" w:cs="Arial"/>
          <w:sz w:val="20"/>
        </w:rPr>
        <w:t xml:space="preserve">Vous avez la responsabilité de maintenir votre inscription au </w:t>
      </w:r>
      <w:r w:rsidR="0044439C">
        <w:rPr>
          <w:rFonts w:ascii="Arial" w:hAnsi="Arial" w:cs="Arial"/>
          <w:sz w:val="20"/>
        </w:rPr>
        <w:t>Cégep</w:t>
      </w:r>
      <w:r w:rsidRPr="007B47B8">
        <w:rPr>
          <w:rFonts w:ascii="Arial" w:hAnsi="Arial" w:cs="Arial"/>
          <w:sz w:val="20"/>
        </w:rPr>
        <w:t xml:space="preserve"> en la confirmant et en payant les frais de chaque session dans les délais prescrits. Pour ce faire, vous devez confirmer votre inscription en utilisant le module « Choix de cours » des services en ligne Omnivox du </w:t>
      </w:r>
      <w:r w:rsidR="0044439C">
        <w:rPr>
          <w:rFonts w:ascii="Arial" w:hAnsi="Arial" w:cs="Arial"/>
          <w:sz w:val="20"/>
        </w:rPr>
        <w:t>Cégep</w:t>
      </w:r>
      <w:r w:rsidRPr="007B47B8">
        <w:rPr>
          <w:rFonts w:ascii="Arial" w:hAnsi="Arial" w:cs="Arial"/>
          <w:sz w:val="20"/>
        </w:rPr>
        <w:t>. Cette inscription s’effectue en octobre pour la session d’hiver et en mars pour la session d’automne.</w:t>
      </w:r>
    </w:p>
    <w:p w:rsidR="00320072" w:rsidRPr="007B47B8" w:rsidRDefault="00320072" w:rsidP="007B47B8">
      <w:pPr>
        <w:spacing w:before="140"/>
        <w:ind w:left="360"/>
        <w:rPr>
          <w:rFonts w:ascii="Arial" w:hAnsi="Arial" w:cs="Arial"/>
          <w:sz w:val="20"/>
        </w:rPr>
      </w:pPr>
      <w:r w:rsidRPr="007B47B8">
        <w:rPr>
          <w:rFonts w:ascii="Arial" w:hAnsi="Arial" w:cs="Arial"/>
          <w:sz w:val="20"/>
        </w:rPr>
        <w:t>Il est important que vous preniez connaissance des documents d’inscription dans leur totalité, afin de bien respecter les consignes et d’effectuer un choix de cours éclairé et conforme à votre programme.</w:t>
      </w:r>
    </w:p>
    <w:p w:rsidR="00320072" w:rsidRPr="007B47B8" w:rsidRDefault="00320072" w:rsidP="007B47B8">
      <w:pPr>
        <w:spacing w:before="140"/>
        <w:ind w:left="360"/>
        <w:rPr>
          <w:rFonts w:ascii="Arial" w:hAnsi="Arial" w:cs="Arial"/>
          <w:sz w:val="20"/>
        </w:rPr>
      </w:pPr>
      <w:r w:rsidRPr="007B47B8">
        <w:rPr>
          <w:rFonts w:ascii="Arial" w:hAnsi="Arial" w:cs="Arial"/>
          <w:sz w:val="20"/>
        </w:rPr>
        <w:t>Si vous désirez modifier les cours qui vous sont proposés, vous devez prendre rendez-vous avec votre aide pédagogique individuelle le plus tôt possible.</w:t>
      </w:r>
    </w:p>
    <w:p w:rsidR="00320072" w:rsidRPr="007B47B8" w:rsidRDefault="00320072" w:rsidP="00FC7EB3">
      <w:pPr>
        <w:numPr>
          <w:ilvl w:val="0"/>
          <w:numId w:val="1"/>
        </w:numPr>
        <w:spacing w:before="140"/>
        <w:ind w:left="357" w:right="-11" w:hanging="357"/>
        <w:rPr>
          <w:rFonts w:ascii="Arial" w:hAnsi="Arial" w:cs="Arial"/>
          <w:b/>
          <w:sz w:val="20"/>
        </w:rPr>
      </w:pPr>
      <w:r w:rsidRPr="007B47B8">
        <w:rPr>
          <w:rFonts w:ascii="Arial" w:hAnsi="Arial" w:cs="Arial"/>
          <w:b/>
          <w:sz w:val="20"/>
        </w:rPr>
        <w:t>Cheminement</w:t>
      </w:r>
    </w:p>
    <w:p w:rsidR="00320072" w:rsidRPr="007B47B8" w:rsidRDefault="00320072" w:rsidP="007B47B8">
      <w:pPr>
        <w:spacing w:before="140"/>
        <w:ind w:left="360"/>
        <w:rPr>
          <w:rFonts w:ascii="Arial" w:hAnsi="Arial" w:cs="Arial"/>
          <w:sz w:val="20"/>
        </w:rPr>
      </w:pPr>
      <w:r w:rsidRPr="007B47B8">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rsidR="00320072" w:rsidRDefault="00320072" w:rsidP="007B47B8">
      <w:pPr>
        <w:spacing w:before="140"/>
        <w:ind w:left="360"/>
        <w:rPr>
          <w:rFonts w:ascii="Arial" w:hAnsi="Arial" w:cs="Arial"/>
          <w:sz w:val="20"/>
        </w:rPr>
      </w:pPr>
      <w:r w:rsidRPr="007B47B8">
        <w:rPr>
          <w:rFonts w:ascii="Arial" w:hAnsi="Arial" w:cs="Arial"/>
          <w:sz w:val="20"/>
        </w:rPr>
        <w:t>Les étudiants ayant un cheminement irrégulier, c’est</w:t>
      </w:r>
      <w:r w:rsidRPr="007B47B8">
        <w:rPr>
          <w:rFonts w:ascii="Arial" w:hAnsi="Arial" w:cs="Arial"/>
          <w:sz w:val="20"/>
        </w:rPr>
        <w:noBreakHyphen/>
        <w:t>à</w:t>
      </w:r>
      <w:r w:rsidRPr="007B47B8">
        <w:rPr>
          <w:rFonts w:ascii="Arial" w:hAnsi="Arial" w:cs="Arial"/>
          <w:sz w:val="20"/>
        </w:rPr>
        <w:noBreakHyphen/>
        <w:t>dire ceux qui ne respectent pas le cheminement de leur grille, ne sont pas assurés que leur horaire sera conforme à leur choix de cours initial.</w:t>
      </w:r>
    </w:p>
    <w:p w:rsidR="00B112C4" w:rsidRPr="00B112C4" w:rsidRDefault="00B112C4" w:rsidP="00FC7EB3">
      <w:pPr>
        <w:numPr>
          <w:ilvl w:val="0"/>
          <w:numId w:val="1"/>
        </w:numPr>
        <w:spacing w:before="140"/>
        <w:ind w:left="357" w:right="-11" w:hanging="357"/>
        <w:rPr>
          <w:rFonts w:ascii="Arial" w:hAnsi="Arial" w:cs="Arial"/>
          <w:sz w:val="20"/>
        </w:rPr>
      </w:pPr>
      <w:r w:rsidRPr="00B112C4">
        <w:rPr>
          <w:rFonts w:ascii="Arial" w:hAnsi="Arial" w:cs="Arial"/>
          <w:b/>
          <w:sz w:val="20"/>
        </w:rPr>
        <w:t>Français mise à niveau</w:t>
      </w:r>
    </w:p>
    <w:p w:rsidR="00474A79" w:rsidRPr="002C6191" w:rsidRDefault="00474A79" w:rsidP="00474A79">
      <w:pPr>
        <w:pStyle w:val="Paragraphedeliste"/>
        <w:spacing w:before="120"/>
        <w:ind w:left="360"/>
        <w:rPr>
          <w:rFonts w:ascii="Arial" w:hAnsi="Arial" w:cs="Arial"/>
          <w:sz w:val="20"/>
        </w:rPr>
      </w:pPr>
      <w:r w:rsidRPr="002C6191">
        <w:rPr>
          <w:rFonts w:ascii="Arial" w:hAnsi="Arial" w:cs="Arial"/>
          <w:sz w:val="20"/>
        </w:rPr>
        <w:t>Même si vous avez réussi votre cours de français secondaire V, il se peut que vous soyez inscrit au cours de français mise à niveau (601-013-</w:t>
      </w:r>
      <w:r w:rsidR="007A6CCC">
        <w:rPr>
          <w:rFonts w:ascii="Arial" w:hAnsi="Arial" w:cs="Arial"/>
          <w:sz w:val="20"/>
        </w:rPr>
        <w:t>EM</w:t>
      </w:r>
      <w:r w:rsidRPr="002C6191">
        <w:rPr>
          <w:rFonts w:ascii="Arial" w:hAnsi="Arial" w:cs="Arial"/>
          <w:sz w:val="20"/>
        </w:rPr>
        <w:t xml:space="preserve">). Le règlement des conditions d’admission et du cheminement scolaire du </w:t>
      </w:r>
      <w:r w:rsidR="0044439C" w:rsidRPr="002C6191">
        <w:rPr>
          <w:rFonts w:ascii="Arial" w:hAnsi="Arial" w:cs="Arial"/>
          <w:sz w:val="20"/>
        </w:rPr>
        <w:t>Cégep</w:t>
      </w:r>
      <w:r w:rsidRPr="002C6191">
        <w:rPr>
          <w:rFonts w:ascii="Arial" w:hAnsi="Arial" w:cs="Arial"/>
          <w:sz w:val="20"/>
        </w:rPr>
        <w:t xml:space="preserve"> prévoit que tous les étudiants ayant obtenu </w:t>
      </w:r>
      <w:r w:rsidRPr="002C6191">
        <w:rPr>
          <w:rFonts w:ascii="Arial" w:hAnsi="Arial" w:cs="Arial"/>
          <w:b/>
          <w:sz w:val="20"/>
        </w:rPr>
        <w:t>un résultat final inférieur à 65 % pour le volet écriture</w:t>
      </w:r>
      <w:r w:rsidRPr="002C6191">
        <w:rPr>
          <w:rFonts w:ascii="Arial" w:hAnsi="Arial" w:cs="Arial"/>
          <w:sz w:val="20"/>
        </w:rPr>
        <w:t xml:space="preserve"> du cours de français du 5</w:t>
      </w:r>
      <w:r w:rsidRPr="002C6191">
        <w:rPr>
          <w:rFonts w:ascii="Arial" w:hAnsi="Arial" w:cs="Arial"/>
          <w:sz w:val="20"/>
          <w:vertAlign w:val="superscript"/>
        </w:rPr>
        <w:t>e</w:t>
      </w:r>
      <w:r w:rsidRPr="002C6191">
        <w:rPr>
          <w:rFonts w:ascii="Arial" w:hAnsi="Arial" w:cs="Arial"/>
          <w:sz w:val="20"/>
        </w:rPr>
        <w:t xml:space="preserve"> secondaire, et qui obtiennent une moyenne générale au secondaire du Ministère inférieure à 75%, se verront imposer un cours de mise à niveau en plus des quatre autres cours de français.</w:t>
      </w:r>
    </w:p>
    <w:p w:rsidR="00320072" w:rsidRPr="007B47B8" w:rsidRDefault="00320072" w:rsidP="007B47B8">
      <w:pPr>
        <w:numPr>
          <w:ilvl w:val="0"/>
          <w:numId w:val="1"/>
        </w:numPr>
        <w:spacing w:before="140"/>
        <w:ind w:right="-14"/>
        <w:rPr>
          <w:rFonts w:ascii="Arial" w:hAnsi="Arial" w:cs="Arial"/>
          <w:b/>
          <w:sz w:val="20"/>
        </w:rPr>
      </w:pPr>
      <w:r w:rsidRPr="007B47B8">
        <w:rPr>
          <w:rFonts w:ascii="Arial" w:hAnsi="Arial" w:cs="Arial"/>
          <w:b/>
          <w:sz w:val="20"/>
        </w:rPr>
        <w:t>Rendez-vous avec votre aide pédagogique individuelle (api)</w:t>
      </w:r>
    </w:p>
    <w:p w:rsidR="00320072" w:rsidRPr="007B47B8" w:rsidRDefault="00320072" w:rsidP="007B47B8">
      <w:pPr>
        <w:spacing w:before="140"/>
        <w:ind w:left="360"/>
        <w:rPr>
          <w:rFonts w:ascii="Arial" w:hAnsi="Arial" w:cs="Arial"/>
          <w:sz w:val="20"/>
        </w:rPr>
      </w:pPr>
      <w:r w:rsidRPr="007B47B8">
        <w:rPr>
          <w:rFonts w:ascii="Arial" w:hAnsi="Arial" w:cs="Arial"/>
          <w:sz w:val="20"/>
        </w:rPr>
        <w:t>Nous vous conseillons de prendre rendez-vous avec votre aide pédagogique individuelle pour toute question relative à votre cheminement scolaire. Pour ce faire, veui</w:t>
      </w:r>
      <w:r w:rsidR="00D83F81">
        <w:rPr>
          <w:rFonts w:ascii="Arial" w:hAnsi="Arial" w:cs="Arial"/>
          <w:sz w:val="20"/>
        </w:rPr>
        <w:t>llez utiliser le module « Prise</w:t>
      </w:r>
      <w:r w:rsidRPr="007B47B8">
        <w:rPr>
          <w:rFonts w:ascii="Arial" w:hAnsi="Arial" w:cs="Arial"/>
          <w:sz w:val="20"/>
        </w:rPr>
        <w:t xml:space="preserve"> de rendez-vous » des services en ligne Omnivox. Si aucune disponibilité n’est affichée et que vous désirez voir votre aide pédagogique individuelle, vous deve</w:t>
      </w:r>
      <w:r w:rsidR="00A44ABD">
        <w:rPr>
          <w:rFonts w:ascii="Arial" w:hAnsi="Arial" w:cs="Arial"/>
          <w:sz w:val="20"/>
        </w:rPr>
        <w:t>z vous présenter au local A</w:t>
      </w:r>
      <w:r w:rsidR="00A44ABD">
        <w:rPr>
          <w:rFonts w:ascii="Arial" w:hAnsi="Arial" w:cs="Arial"/>
          <w:sz w:val="20"/>
        </w:rPr>
        <w:noBreakHyphen/>
        <w:t xml:space="preserve">105 </w:t>
      </w:r>
      <w:r w:rsidR="00A44ABD" w:rsidRPr="00A44ABD">
        <w:rPr>
          <w:rFonts w:ascii="Arial" w:hAnsi="Arial" w:cs="Arial"/>
          <w:sz w:val="20"/>
        </w:rPr>
        <w:t>du campus de Longueuil.</w:t>
      </w:r>
    </w:p>
    <w:p w:rsidR="00320072" w:rsidRPr="007B47B8" w:rsidRDefault="00320072" w:rsidP="007B47B8">
      <w:pPr>
        <w:numPr>
          <w:ilvl w:val="0"/>
          <w:numId w:val="1"/>
        </w:numPr>
        <w:spacing w:before="140"/>
        <w:ind w:right="-14"/>
        <w:rPr>
          <w:rFonts w:ascii="Arial" w:hAnsi="Arial" w:cs="Arial"/>
          <w:b/>
          <w:sz w:val="20"/>
        </w:rPr>
      </w:pPr>
      <w:r w:rsidRPr="007B47B8">
        <w:rPr>
          <w:rFonts w:ascii="Arial" w:hAnsi="Arial" w:cs="Arial"/>
          <w:b/>
          <w:sz w:val="20"/>
        </w:rPr>
        <w:t>Annulation de cours</w:t>
      </w:r>
    </w:p>
    <w:p w:rsidR="0042730D" w:rsidRDefault="0042730D" w:rsidP="0042730D">
      <w:pPr>
        <w:pStyle w:val="Paragraphedeliste"/>
        <w:shd w:val="clear" w:color="auto" w:fill="FFFFFF" w:themeFill="background1"/>
        <w:spacing w:before="120"/>
        <w:ind w:left="360"/>
        <w:rPr>
          <w:rFonts w:ascii="Arial" w:hAnsi="Arial" w:cs="Arial"/>
          <w:sz w:val="21"/>
          <w:szCs w:val="21"/>
        </w:rPr>
      </w:pPr>
      <w:r w:rsidRPr="0042730D">
        <w:rPr>
          <w:rFonts w:ascii="Arial" w:hAnsi="Arial" w:cs="Arial"/>
          <w:sz w:val="20"/>
        </w:rPr>
        <w:t>Pour annuler officiellement un cours sans qu’un échec soit porté à votre bulletin, vous devez obligatoirement prendre rendez-vous pour rencontrer votre aide pédagogique individuelle et ce, avant la date limite déterminée pour chaque session par la Direction des études se</w:t>
      </w:r>
      <w:r w:rsidR="00A82307">
        <w:rPr>
          <w:rFonts w:ascii="Arial" w:hAnsi="Arial" w:cs="Arial"/>
          <w:sz w:val="20"/>
        </w:rPr>
        <w:t>lon les règles établies par le M</w:t>
      </w:r>
      <w:r w:rsidRPr="0042730D">
        <w:rPr>
          <w:rFonts w:ascii="Arial" w:hAnsi="Arial" w:cs="Arial"/>
          <w:sz w:val="20"/>
        </w:rPr>
        <w:t>inistère.  Pour connaître les dates limites d’annulation de cours, veuillez vous référer au calendrier scolaire</w:t>
      </w:r>
      <w:r>
        <w:rPr>
          <w:rFonts w:ascii="Arial" w:hAnsi="Arial" w:cs="Arial"/>
          <w:sz w:val="21"/>
          <w:szCs w:val="21"/>
        </w:rPr>
        <w:t>.</w:t>
      </w:r>
    </w:p>
    <w:p w:rsidR="0091357E" w:rsidRDefault="00036E8C" w:rsidP="006A42E6">
      <w:pPr>
        <w:pStyle w:val="Paragraphedeliste"/>
        <w:spacing w:before="240"/>
        <w:ind w:left="360"/>
        <w:contextualSpacing w:val="0"/>
        <w:rPr>
          <w:rFonts w:ascii="Arial" w:hAnsi="Arial" w:cs="Arial"/>
          <w:sz w:val="20"/>
        </w:rPr>
      </w:pPr>
      <w:r>
        <w:rPr>
          <w:rFonts w:ascii="Arial" w:hAnsi="Arial" w:cs="Arial"/>
          <w:sz w:val="20"/>
        </w:rPr>
        <w:t xml:space="preserve">Les conditions ci-dessus s’appliquent même si vous avez déclaré ne plus assister à un ou des cours dans la </w:t>
      </w:r>
      <w:r>
        <w:rPr>
          <w:rFonts w:ascii="Arial" w:hAnsi="Arial" w:cs="Arial"/>
          <w:i/>
          <w:sz w:val="20"/>
        </w:rPr>
        <w:t xml:space="preserve">Déclaration de la fréquentation scolaire </w:t>
      </w:r>
      <w:r>
        <w:rPr>
          <w:rFonts w:ascii="Arial" w:hAnsi="Arial" w:cs="Arial"/>
          <w:sz w:val="20"/>
        </w:rPr>
        <w:t xml:space="preserve">sur Omnivox, </w:t>
      </w:r>
      <w:r w:rsidR="005E2409" w:rsidRPr="005E2409">
        <w:rPr>
          <w:rFonts w:ascii="Arial" w:hAnsi="Arial" w:cs="Arial"/>
          <w:sz w:val="20"/>
        </w:rPr>
        <w:t>tel que décrit à la section 9 plus bas</w:t>
      </w:r>
      <w:r w:rsidR="005E2409">
        <w:rPr>
          <w:rFonts w:ascii="Arial" w:hAnsi="Arial" w:cs="Arial"/>
          <w:sz w:val="20"/>
        </w:rPr>
        <w:t xml:space="preserve">, </w:t>
      </w:r>
      <w:r>
        <w:rPr>
          <w:rFonts w:ascii="Arial" w:hAnsi="Arial" w:cs="Arial"/>
          <w:sz w:val="20"/>
        </w:rPr>
        <w:t>car cela n’équivaut pas à une annulation officielle nécessaire pour éviter la mention échec à votre bulletin.</w:t>
      </w:r>
    </w:p>
    <w:p w:rsidR="0091357E" w:rsidRPr="0091357E" w:rsidRDefault="0091357E" w:rsidP="000F5304">
      <w:pPr>
        <w:keepNext/>
        <w:numPr>
          <w:ilvl w:val="0"/>
          <w:numId w:val="1"/>
        </w:numPr>
        <w:spacing w:before="240"/>
        <w:ind w:right="-14"/>
        <w:rPr>
          <w:rFonts w:ascii="Arial" w:hAnsi="Arial" w:cs="Arial"/>
          <w:b/>
          <w:sz w:val="20"/>
        </w:rPr>
      </w:pPr>
      <w:r w:rsidRPr="0091357E">
        <w:rPr>
          <w:rFonts w:ascii="Arial" w:hAnsi="Arial" w:cs="Arial"/>
          <w:b/>
          <w:sz w:val="20"/>
        </w:rPr>
        <w:t>Modification d’horaire</w:t>
      </w:r>
    </w:p>
    <w:p w:rsidR="002C6191" w:rsidRDefault="0091357E" w:rsidP="0091357E">
      <w:pPr>
        <w:pStyle w:val="Paragraphedeliste"/>
        <w:shd w:val="clear" w:color="auto" w:fill="FFFFFF" w:themeFill="background1"/>
        <w:spacing w:before="120"/>
        <w:ind w:left="360"/>
        <w:rPr>
          <w:rFonts w:ascii="Arial" w:hAnsi="Arial" w:cs="Arial"/>
          <w:sz w:val="20"/>
        </w:rPr>
      </w:pPr>
      <w:r w:rsidRPr="0091357E">
        <w:rPr>
          <w:rFonts w:ascii="Arial" w:hAnsi="Arial" w:cs="Arial"/>
          <w:sz w:val="20"/>
        </w:rPr>
        <w:t xml:space="preserve">Le module </w:t>
      </w:r>
      <w:r w:rsidRPr="0091357E">
        <w:rPr>
          <w:rFonts w:ascii="Arial" w:hAnsi="Arial" w:cs="Arial"/>
          <w:i/>
          <w:sz w:val="20"/>
        </w:rPr>
        <w:t>Modification d’horaire</w:t>
      </w:r>
      <w:r w:rsidRPr="0091357E">
        <w:rPr>
          <w:rFonts w:ascii="Arial" w:hAnsi="Arial" w:cs="Arial"/>
          <w:sz w:val="20"/>
        </w:rPr>
        <w:t xml:space="preserve"> vous permet de déplacer des cours et ce, pour des frais </w:t>
      </w:r>
      <w:r w:rsidR="00CB472B">
        <w:rPr>
          <w:rFonts w:ascii="Arial" w:hAnsi="Arial" w:cs="Arial"/>
          <w:sz w:val="20"/>
        </w:rPr>
        <w:t>de 30</w:t>
      </w:r>
      <w:r w:rsidR="00637D86">
        <w:rPr>
          <w:rFonts w:ascii="Arial" w:hAnsi="Arial" w:cs="Arial"/>
          <w:sz w:val="20"/>
        </w:rPr>
        <w:t xml:space="preserve"> $. Ces frais seront porté</w:t>
      </w:r>
      <w:r w:rsidRPr="0091357E">
        <w:rPr>
          <w:rFonts w:ascii="Arial" w:hAnsi="Arial" w:cs="Arial"/>
          <w:sz w:val="20"/>
        </w:rPr>
        <w:t>s à votre état compte.  Si le système ne vous offre aucune possibilité de déplacement de cours souhaité, il faut comprendre que les cours-groupes sont complets. Toute demande de déplacement de cours vous sera refusée par votre aide pédagogique individuel</w:t>
      </w:r>
      <w:r w:rsidR="000A25EC">
        <w:rPr>
          <w:rFonts w:ascii="Arial" w:hAnsi="Arial" w:cs="Arial"/>
          <w:sz w:val="20"/>
        </w:rPr>
        <w:t>le</w:t>
      </w:r>
      <w:r w:rsidRPr="0091357E">
        <w:rPr>
          <w:rFonts w:ascii="Arial" w:hAnsi="Arial" w:cs="Arial"/>
          <w:sz w:val="20"/>
        </w:rPr>
        <w:t>.</w:t>
      </w:r>
    </w:p>
    <w:p w:rsidR="00B112C4" w:rsidRPr="00494902" w:rsidRDefault="002C6191" w:rsidP="002C6191">
      <w:pPr>
        <w:pStyle w:val="Paragraphedeliste"/>
        <w:shd w:val="clear" w:color="auto" w:fill="FFFFFF" w:themeFill="background1"/>
        <w:spacing w:before="120"/>
        <w:ind w:left="360"/>
        <w:rPr>
          <w:rFonts w:ascii="Arial" w:hAnsi="Arial" w:cs="Arial"/>
          <w:sz w:val="20"/>
        </w:rPr>
      </w:pPr>
      <w:r>
        <w:rPr>
          <w:rFonts w:ascii="Arial" w:hAnsi="Arial" w:cs="Arial"/>
          <w:sz w:val="20"/>
        </w:rPr>
        <w:br w:type="column"/>
      </w:r>
      <w:r w:rsidR="00B112C4" w:rsidRPr="00B112C4">
        <w:rPr>
          <w:rFonts w:ascii="Arial" w:hAnsi="Arial" w:cs="Arial"/>
          <w:b/>
          <w:sz w:val="20"/>
        </w:rPr>
        <w:lastRenderedPageBreak/>
        <w:t>Mention au bulletin « incomplet »</w:t>
      </w:r>
    </w:p>
    <w:p w:rsidR="00494902" w:rsidRPr="005E2409" w:rsidRDefault="00494902" w:rsidP="00494902">
      <w:pPr>
        <w:ind w:left="357"/>
        <w:contextualSpacing/>
        <w:rPr>
          <w:rFonts w:ascii="Arial" w:hAnsi="Arial" w:cs="Arial"/>
          <w:sz w:val="20"/>
        </w:rPr>
      </w:pPr>
    </w:p>
    <w:p w:rsidR="00494902" w:rsidRPr="005E2409" w:rsidRDefault="00494902" w:rsidP="00494902">
      <w:pPr>
        <w:ind w:left="357"/>
        <w:contextualSpacing/>
        <w:rPr>
          <w:rFonts w:ascii="Arial" w:hAnsi="Arial" w:cs="Arial"/>
          <w:sz w:val="20"/>
        </w:rPr>
      </w:pPr>
      <w:r w:rsidRPr="005E2409">
        <w:rPr>
          <w:rFonts w:ascii="Arial" w:hAnsi="Arial" w:cs="Arial"/>
          <w:sz w:val="20"/>
        </w:rPr>
        <w:t xml:space="preserve">La mention « incomplet » (IN) » </w:t>
      </w:r>
      <w:r w:rsidR="00E36B0D" w:rsidRPr="00E36B0D">
        <w:rPr>
          <w:rFonts w:ascii="Arial" w:hAnsi="Arial" w:cs="Arial"/>
          <w:sz w:val="20"/>
        </w:rPr>
        <w:t xml:space="preserve">peut être inscrite au bulletin de façon définitive </w:t>
      </w:r>
      <w:r w:rsidRPr="005E2409">
        <w:rPr>
          <w:rFonts w:ascii="Arial" w:hAnsi="Arial" w:cs="Arial"/>
          <w:sz w:val="20"/>
        </w:rPr>
        <w:t xml:space="preserve">lorsqu’un étudiant démontre qu’il n’a pu se consacrer pleinement à ses études pour un motif de force majeure. Une situation de </w:t>
      </w:r>
      <w:r w:rsidRPr="005E2409">
        <w:rPr>
          <w:rFonts w:ascii="Arial" w:hAnsi="Arial" w:cs="Arial"/>
          <w:i/>
          <w:sz w:val="20"/>
        </w:rPr>
        <w:t>force majeure</w:t>
      </w:r>
      <w:r w:rsidRPr="005E2409">
        <w:rPr>
          <w:rFonts w:ascii="Arial" w:hAnsi="Arial" w:cs="Arial"/>
          <w:sz w:val="20"/>
        </w:rPr>
        <w:t xml:space="preserve"> est, par exemple, un accident, la maladie prolongée ou l’assistance à des proches. Une situation est jugée de force majeure lorsqu’elle est hors du contrôle de l’étudiant et qu’elle conduit à une absence des études </w:t>
      </w:r>
      <w:r w:rsidRPr="005E2409">
        <w:rPr>
          <w:rFonts w:ascii="Arial" w:hAnsi="Arial" w:cs="Arial"/>
          <w:b/>
          <w:sz w:val="20"/>
        </w:rPr>
        <w:t>de trois semaines ou plus</w:t>
      </w:r>
      <w:r w:rsidRPr="005E2409">
        <w:rPr>
          <w:rFonts w:ascii="Arial" w:hAnsi="Arial" w:cs="Arial"/>
          <w:sz w:val="20"/>
        </w:rPr>
        <w:t>.</w:t>
      </w:r>
    </w:p>
    <w:p w:rsidR="00494902" w:rsidRDefault="00494902" w:rsidP="00494902">
      <w:pPr>
        <w:spacing w:before="80"/>
        <w:ind w:left="360"/>
        <w:contextualSpacing/>
        <w:rPr>
          <w:rFonts w:ascii="Arial" w:hAnsi="Arial" w:cs="Arial"/>
          <w:sz w:val="20"/>
        </w:rPr>
      </w:pPr>
    </w:p>
    <w:p w:rsidR="00E36B0D" w:rsidRPr="00E36B0D" w:rsidRDefault="00E36B0D" w:rsidP="00E36B0D">
      <w:pPr>
        <w:ind w:left="357"/>
        <w:rPr>
          <w:rFonts w:ascii="Arial" w:hAnsi="Arial" w:cs="Arial"/>
          <w:sz w:val="20"/>
        </w:rPr>
      </w:pPr>
      <w:r w:rsidRPr="00E36B0D">
        <w:rPr>
          <w:rFonts w:ascii="Arial" w:hAnsi="Arial" w:cs="Arial"/>
          <w:sz w:val="20"/>
        </w:rPr>
        <w:t>La procédure à suivre est décrite dans le document « Procédure de demande d’incomplet permanent » disponible au A-105 et sur le site Internet du Cégep dans le Guide de l’étudiant.</w:t>
      </w:r>
    </w:p>
    <w:p w:rsidR="00320072" w:rsidRPr="005E2409" w:rsidRDefault="00320072" w:rsidP="005E2409">
      <w:pPr>
        <w:numPr>
          <w:ilvl w:val="0"/>
          <w:numId w:val="1"/>
        </w:numPr>
        <w:spacing w:before="240"/>
        <w:ind w:left="357" w:right="-11" w:hanging="357"/>
        <w:rPr>
          <w:rFonts w:ascii="Arial" w:hAnsi="Arial" w:cs="Arial"/>
          <w:b/>
          <w:sz w:val="20"/>
        </w:rPr>
      </w:pPr>
      <w:r w:rsidRPr="005E2409">
        <w:rPr>
          <w:rFonts w:ascii="Arial" w:hAnsi="Arial" w:cs="Arial"/>
          <w:b/>
          <w:sz w:val="20"/>
        </w:rPr>
        <w:t>Fréquentation scolaire</w:t>
      </w:r>
    </w:p>
    <w:p w:rsidR="00320072" w:rsidRPr="007B47B8" w:rsidRDefault="00320072" w:rsidP="007B47B8">
      <w:pPr>
        <w:spacing w:before="140"/>
        <w:ind w:left="360"/>
        <w:rPr>
          <w:rFonts w:ascii="Arial" w:hAnsi="Arial" w:cs="Arial"/>
          <w:sz w:val="20"/>
        </w:rPr>
      </w:pPr>
      <w:r w:rsidRPr="007B47B8">
        <w:rPr>
          <w:rFonts w:ascii="Arial" w:hAnsi="Arial" w:cs="Arial"/>
          <w:sz w:val="20"/>
        </w:rPr>
        <w:t xml:space="preserve">À chaque session, les étudiants doivent confirmer leur fréquentation scolaire en utilisant le module « Fréquentation scolaire » des services en ligne Omnivox du </w:t>
      </w:r>
      <w:r w:rsidR="0044439C">
        <w:rPr>
          <w:rFonts w:ascii="Arial" w:hAnsi="Arial" w:cs="Arial"/>
          <w:sz w:val="20"/>
        </w:rPr>
        <w:t>Cégep</w:t>
      </w:r>
      <w:r w:rsidRPr="007B47B8">
        <w:rPr>
          <w:rFonts w:ascii="Arial" w:hAnsi="Arial" w:cs="Arial"/>
          <w:sz w:val="20"/>
        </w:rPr>
        <w:t>. À la suite de la confirmation de la fréquentation scolaire, les étudiants dont le statut « temps plein » est modifié pour « temps partiel » recevront une facture pour les frais de scolarité à acquitter. Que vous soyez étudiant à « temps partiel » ou à « temps plein », tous les cours qui n’auront pas été annulés avant les dates limites apparaîtront à votre bulletin avec la note correspondante aux points accumulés durant la session.</w:t>
      </w:r>
    </w:p>
    <w:p w:rsidR="00320072" w:rsidRPr="006A42E6" w:rsidRDefault="00A87923" w:rsidP="005E2409">
      <w:pPr>
        <w:numPr>
          <w:ilvl w:val="0"/>
          <w:numId w:val="1"/>
        </w:numPr>
        <w:spacing w:before="240"/>
        <w:ind w:left="357" w:right="-11" w:hanging="357"/>
        <w:rPr>
          <w:rFonts w:ascii="Arial" w:hAnsi="Arial" w:cs="Arial"/>
          <w:b/>
          <w:sz w:val="20"/>
        </w:rPr>
      </w:pPr>
      <w:r w:rsidRPr="006A42E6">
        <w:rPr>
          <w:rFonts w:ascii="Arial" w:hAnsi="Arial" w:cs="Arial"/>
          <w:b/>
          <w:sz w:val="20"/>
        </w:rPr>
        <w:t>Source</w:t>
      </w:r>
      <w:r w:rsidR="00320072" w:rsidRPr="006A42E6">
        <w:rPr>
          <w:rFonts w:ascii="Arial" w:hAnsi="Arial" w:cs="Arial"/>
          <w:b/>
          <w:sz w:val="20"/>
        </w:rPr>
        <w:t>s d’information</w:t>
      </w:r>
    </w:p>
    <w:p w:rsidR="000A2D7A" w:rsidRPr="006A42E6" w:rsidRDefault="000A2D7A" w:rsidP="000A2D7A">
      <w:pPr>
        <w:pStyle w:val="Sansinterligne"/>
        <w:spacing w:before="120"/>
        <w:ind w:left="357"/>
        <w:rPr>
          <w:rFonts w:ascii="Arial" w:hAnsi="Arial" w:cs="Arial"/>
          <w:sz w:val="20"/>
          <w:szCs w:val="20"/>
        </w:rPr>
      </w:pPr>
      <w:r w:rsidRPr="006A42E6">
        <w:rPr>
          <w:rFonts w:ascii="Arial" w:hAnsi="Arial" w:cs="Arial"/>
          <w:sz w:val="20"/>
          <w:szCs w:val="20"/>
        </w:rPr>
        <w:t xml:space="preserve">Nous vous conseillons de consulter régulièrement les sources d’information suivantes : le site Internet du </w:t>
      </w:r>
      <w:r w:rsidR="0044439C" w:rsidRPr="006A42E6">
        <w:rPr>
          <w:rFonts w:ascii="Arial" w:hAnsi="Arial" w:cs="Arial"/>
          <w:sz w:val="20"/>
          <w:szCs w:val="20"/>
        </w:rPr>
        <w:t>Cégep</w:t>
      </w:r>
      <w:r w:rsidRPr="006A42E6">
        <w:rPr>
          <w:rFonts w:ascii="Arial" w:hAnsi="Arial" w:cs="Arial"/>
          <w:sz w:val="20"/>
          <w:szCs w:val="20"/>
        </w:rPr>
        <w:t xml:space="preserve"> (</w:t>
      </w:r>
      <w:hyperlink r:id="rId14" w:history="1">
        <w:r w:rsidR="0044439C" w:rsidRPr="006A42E6">
          <w:rPr>
            <w:rStyle w:val="Lienhypertexte"/>
            <w:rFonts w:ascii="Arial" w:hAnsi="Arial" w:cs="Arial"/>
            <w:sz w:val="20"/>
            <w:szCs w:val="20"/>
          </w:rPr>
          <w:t>www.cegepmontpetit.ca</w:t>
        </w:r>
      </w:hyperlink>
      <w:r w:rsidRPr="006A42E6">
        <w:rPr>
          <w:rFonts w:ascii="Arial" w:hAnsi="Arial" w:cs="Arial"/>
          <w:sz w:val="20"/>
          <w:szCs w:val="20"/>
        </w:rPr>
        <w:t xml:space="preserve">), les services en ligne Omnivox, le </w:t>
      </w:r>
      <w:r w:rsidR="00942876" w:rsidRPr="006A42E6">
        <w:rPr>
          <w:rFonts w:ascii="Arial" w:hAnsi="Arial" w:cs="Arial"/>
          <w:sz w:val="20"/>
          <w:szCs w:val="20"/>
        </w:rPr>
        <w:t>Guide de l’étudiant</w:t>
      </w:r>
      <w:r w:rsidR="00E6678A" w:rsidRPr="006A42E6">
        <w:rPr>
          <w:rFonts w:ascii="Arial" w:hAnsi="Arial" w:cs="Arial"/>
          <w:sz w:val="20"/>
          <w:szCs w:val="20"/>
        </w:rPr>
        <w:t>, le téléaffichage</w:t>
      </w:r>
      <w:r w:rsidRPr="006A42E6">
        <w:rPr>
          <w:rFonts w:ascii="Arial" w:hAnsi="Arial" w:cs="Arial"/>
          <w:sz w:val="20"/>
          <w:szCs w:val="20"/>
        </w:rPr>
        <w:t xml:space="preserve"> et l’agenda étudiant.</w:t>
      </w:r>
    </w:p>
    <w:p w:rsidR="00320072" w:rsidRPr="004C1028" w:rsidRDefault="00320072" w:rsidP="00407840">
      <w:pPr>
        <w:pStyle w:val="Pieddepage"/>
        <w:pageBreakBefore/>
        <w:tabs>
          <w:tab w:val="clear" w:pos="4819"/>
          <w:tab w:val="clear" w:pos="9071"/>
        </w:tabs>
        <w:jc w:val="center"/>
        <w:rPr>
          <w:rFonts w:ascii="Arial" w:hAnsi="Arial"/>
          <w:b/>
          <w:sz w:val="18"/>
          <w:szCs w:val="18"/>
          <w:lang w:val="fr-CA"/>
        </w:rPr>
      </w:pPr>
      <w:r w:rsidRPr="00873483">
        <w:rPr>
          <w:rFonts w:ascii="Arial" w:hAnsi="Arial" w:cs="Arial"/>
          <w:b/>
          <w:sz w:val="21"/>
          <w:szCs w:val="21"/>
        </w:rPr>
        <w:lastRenderedPageBreak/>
        <w:t>L'</w:t>
      </w:r>
      <w:r w:rsidR="000F5304">
        <w:rPr>
          <w:rFonts w:ascii="Arial" w:hAnsi="Arial" w:cs="Arial"/>
          <w:b/>
          <w:sz w:val="21"/>
          <w:szCs w:val="21"/>
        </w:rPr>
        <w:t>ÉPREUVE SYNTHÈSE DE PROGRAMME (E</w:t>
      </w:r>
      <w:r w:rsidRPr="00873483">
        <w:rPr>
          <w:rFonts w:ascii="Arial" w:hAnsi="Arial" w:cs="Arial"/>
          <w:b/>
          <w:sz w:val="21"/>
          <w:szCs w:val="21"/>
        </w:rPr>
        <w:t>SP)</w:t>
      </w:r>
    </w:p>
    <w:p w:rsidR="00320072" w:rsidRPr="00EC7360" w:rsidRDefault="00320072" w:rsidP="00EF2FC6">
      <w:pPr>
        <w:numPr>
          <w:ilvl w:val="0"/>
          <w:numId w:val="7"/>
        </w:numPr>
        <w:spacing w:before="360"/>
        <w:ind w:right="-14"/>
        <w:rPr>
          <w:rFonts w:ascii="Arial" w:hAnsi="Arial" w:cs="Arial"/>
          <w:b/>
          <w:sz w:val="21"/>
          <w:szCs w:val="21"/>
        </w:rPr>
      </w:pPr>
      <w:r w:rsidRPr="00EC7360">
        <w:rPr>
          <w:rFonts w:ascii="Arial" w:hAnsi="Arial" w:cs="Arial"/>
          <w:b/>
          <w:sz w:val="21"/>
          <w:szCs w:val="21"/>
        </w:rPr>
        <w:t>Pourquoi une épreuve synthèse de programme?</w:t>
      </w:r>
    </w:p>
    <w:p w:rsidR="00320072" w:rsidRPr="00EC7360" w:rsidRDefault="00320072" w:rsidP="00320072">
      <w:pPr>
        <w:spacing w:before="120"/>
        <w:ind w:left="360" w:right="-18"/>
        <w:rPr>
          <w:rFonts w:ascii="Arial" w:hAnsi="Arial" w:cs="Arial"/>
          <w:sz w:val="21"/>
          <w:szCs w:val="21"/>
        </w:rPr>
      </w:pPr>
      <w:r w:rsidRPr="00EC7360">
        <w:rPr>
          <w:rFonts w:ascii="Arial" w:hAnsi="Arial" w:cs="Arial"/>
          <w:sz w:val="21"/>
          <w:szCs w:val="21"/>
        </w:rPr>
        <w:t xml:space="preserve">Parce que le </w:t>
      </w:r>
      <w:r w:rsidRPr="00EC7360">
        <w:rPr>
          <w:rFonts w:ascii="Arial" w:hAnsi="Arial" w:cs="Arial"/>
          <w:i/>
          <w:sz w:val="21"/>
          <w:szCs w:val="21"/>
        </w:rPr>
        <w:t xml:space="preserve">Règlement sur le régime des études collégiales </w:t>
      </w:r>
      <w:r w:rsidRPr="00EC7360">
        <w:rPr>
          <w:rFonts w:ascii="Arial" w:hAnsi="Arial" w:cs="Arial"/>
          <w:sz w:val="21"/>
          <w:szCs w:val="21"/>
        </w:rPr>
        <w:t>(RREC) impose une épreuve synthèse propre à chaque programme conduisant à un diplôme d'études collégiales (DEC). L'épreuve synthèse a pour objet de vérifier l'atteinte par l'étudiant de l'ensemble des objectifs et des standards déterminés par le programme d'études.</w:t>
      </w:r>
    </w:p>
    <w:p w:rsidR="00320072" w:rsidRPr="00EC7360" w:rsidRDefault="00320072" w:rsidP="00EF2FC6">
      <w:pPr>
        <w:numPr>
          <w:ilvl w:val="0"/>
          <w:numId w:val="7"/>
        </w:numPr>
        <w:spacing w:before="360"/>
        <w:ind w:right="-14"/>
        <w:rPr>
          <w:rFonts w:ascii="Arial" w:hAnsi="Arial" w:cs="Arial"/>
          <w:b/>
          <w:sz w:val="21"/>
          <w:szCs w:val="21"/>
        </w:rPr>
      </w:pPr>
      <w:r w:rsidRPr="00EC7360">
        <w:rPr>
          <w:rFonts w:ascii="Arial" w:hAnsi="Arial" w:cs="Arial"/>
          <w:b/>
          <w:sz w:val="21"/>
          <w:szCs w:val="21"/>
        </w:rPr>
        <w:t>Quel est le but de l’épreuve synthèse de programme?</w:t>
      </w:r>
    </w:p>
    <w:p w:rsidR="00320072" w:rsidRPr="00EC7360" w:rsidRDefault="00320072" w:rsidP="00320072">
      <w:pPr>
        <w:spacing w:before="120"/>
        <w:ind w:left="360" w:right="-18"/>
        <w:rPr>
          <w:rFonts w:ascii="Arial" w:hAnsi="Arial" w:cs="Arial"/>
          <w:sz w:val="21"/>
          <w:szCs w:val="21"/>
        </w:rPr>
      </w:pPr>
      <w:r w:rsidRPr="00EC7360">
        <w:rPr>
          <w:rFonts w:ascii="Arial" w:hAnsi="Arial" w:cs="Arial"/>
          <w:sz w:val="21"/>
          <w:szCs w:val="21"/>
        </w:rPr>
        <w:t xml:space="preserve">La </w:t>
      </w:r>
      <w:r w:rsidRPr="00EC7360">
        <w:rPr>
          <w:rFonts w:ascii="Arial" w:hAnsi="Arial" w:cs="Arial"/>
          <w:i/>
          <w:sz w:val="21"/>
          <w:szCs w:val="21"/>
        </w:rPr>
        <w:t>Politique institutionnelle d'évaluation des apprentissages</w:t>
      </w:r>
      <w:r w:rsidRPr="00EC7360">
        <w:rPr>
          <w:rFonts w:ascii="Arial" w:hAnsi="Arial" w:cs="Arial"/>
          <w:sz w:val="21"/>
          <w:szCs w:val="21"/>
        </w:rPr>
        <w:t xml:space="preserve"> (PIÉA) du </w:t>
      </w:r>
      <w:r w:rsidR="0044439C">
        <w:rPr>
          <w:rFonts w:ascii="Arial" w:hAnsi="Arial" w:cs="Arial"/>
          <w:sz w:val="21"/>
          <w:szCs w:val="21"/>
        </w:rPr>
        <w:t>Cégep</w:t>
      </w:r>
      <w:r w:rsidRPr="00EC7360">
        <w:rPr>
          <w:rFonts w:ascii="Arial" w:hAnsi="Arial" w:cs="Arial"/>
          <w:sz w:val="21"/>
          <w:szCs w:val="21"/>
        </w:rPr>
        <w:t xml:space="preserve"> précise que :</w:t>
      </w:r>
    </w:p>
    <w:p w:rsidR="00320072" w:rsidRPr="00EC7360" w:rsidRDefault="00320072" w:rsidP="00320072">
      <w:pPr>
        <w:spacing w:before="120"/>
        <w:ind w:left="907" w:right="432"/>
        <w:rPr>
          <w:rFonts w:ascii="Arial" w:hAnsi="Arial" w:cs="Arial"/>
          <w:sz w:val="21"/>
          <w:szCs w:val="21"/>
        </w:rPr>
      </w:pPr>
      <w:r w:rsidRPr="00EC7360">
        <w:rPr>
          <w:rFonts w:ascii="Arial" w:hAnsi="Arial" w:cs="Arial"/>
          <w:sz w:val="21"/>
          <w:szCs w:val="21"/>
        </w:rPr>
        <w:t>« L'épreuve synthèse de programme permet de vérifier si l’étudiant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(article</w:t>
      </w:r>
      <w:r>
        <w:rPr>
          <w:rFonts w:ascii="Arial" w:hAnsi="Arial" w:cs="Arial"/>
          <w:sz w:val="21"/>
          <w:szCs w:val="21"/>
        </w:rPr>
        <w:t xml:space="preserve"> </w:t>
      </w:r>
      <w:r w:rsidR="002D39DA">
        <w:rPr>
          <w:rFonts w:ascii="Arial" w:hAnsi="Arial" w:cs="Arial"/>
          <w:sz w:val="21"/>
          <w:szCs w:val="21"/>
        </w:rPr>
        <w:t>5.4.2</w:t>
      </w:r>
      <w:r w:rsidRPr="00EC7360">
        <w:rPr>
          <w:rFonts w:ascii="Arial" w:hAnsi="Arial" w:cs="Arial"/>
          <w:sz w:val="21"/>
          <w:szCs w:val="21"/>
        </w:rPr>
        <w:t>)</w:t>
      </w:r>
    </w:p>
    <w:p w:rsidR="00320072" w:rsidRPr="00EC7360" w:rsidRDefault="00320072" w:rsidP="00EF2FC6">
      <w:pPr>
        <w:numPr>
          <w:ilvl w:val="0"/>
          <w:numId w:val="7"/>
        </w:numPr>
        <w:spacing w:before="360"/>
        <w:ind w:right="-14"/>
        <w:rPr>
          <w:rFonts w:ascii="Arial" w:hAnsi="Arial" w:cs="Arial"/>
          <w:b/>
          <w:sz w:val="21"/>
          <w:szCs w:val="21"/>
        </w:rPr>
      </w:pPr>
      <w:r w:rsidRPr="00EC7360">
        <w:rPr>
          <w:rFonts w:ascii="Arial" w:hAnsi="Arial" w:cs="Arial"/>
          <w:b/>
          <w:sz w:val="21"/>
          <w:szCs w:val="21"/>
        </w:rPr>
        <w:t>Qui doit se soumettre à l'épreuve synthèse de programme?</w:t>
      </w:r>
    </w:p>
    <w:p w:rsidR="00320072" w:rsidRPr="00EC7360" w:rsidRDefault="00320072" w:rsidP="00320072">
      <w:pPr>
        <w:spacing w:before="120"/>
        <w:ind w:left="360" w:right="-18"/>
        <w:rPr>
          <w:rFonts w:ascii="Arial" w:hAnsi="Arial" w:cs="Arial"/>
          <w:sz w:val="21"/>
          <w:szCs w:val="21"/>
        </w:rPr>
      </w:pPr>
      <w:r w:rsidRPr="00EC7360">
        <w:rPr>
          <w:rFonts w:ascii="Arial" w:hAnsi="Arial" w:cs="Arial"/>
          <w:sz w:val="21"/>
          <w:szCs w:val="21"/>
        </w:rPr>
        <w:t>Tout étudiant évoluant sous les régimes pédagogiques en vigueur depuis l'automne 1994 et qui termine son programme de DEC se voit imposer une épreuve synthèse, peu importe la date à laquelle il a commencé ses études dans ce programme. L'épreuve a lieu à la dernière session de l'étudiant.</w:t>
      </w:r>
    </w:p>
    <w:p w:rsidR="00320072" w:rsidRPr="00EC7360" w:rsidRDefault="00320072" w:rsidP="00EF2FC6">
      <w:pPr>
        <w:numPr>
          <w:ilvl w:val="0"/>
          <w:numId w:val="7"/>
        </w:numPr>
        <w:spacing w:before="360"/>
        <w:ind w:right="-14"/>
        <w:rPr>
          <w:rFonts w:ascii="Arial" w:hAnsi="Arial" w:cs="Arial"/>
          <w:b/>
          <w:sz w:val="21"/>
          <w:szCs w:val="21"/>
        </w:rPr>
      </w:pPr>
      <w:r w:rsidRPr="00EC7360">
        <w:rPr>
          <w:rFonts w:ascii="Arial" w:hAnsi="Arial" w:cs="Arial"/>
          <w:b/>
          <w:sz w:val="21"/>
          <w:szCs w:val="21"/>
        </w:rPr>
        <w:t>Doit-on réussir l'épreuve synthèse de programme pour obtenir le DEC?</w:t>
      </w:r>
    </w:p>
    <w:p w:rsidR="00320072" w:rsidRPr="00EC7360" w:rsidRDefault="00320072" w:rsidP="00320072">
      <w:pPr>
        <w:spacing w:before="120"/>
        <w:ind w:left="360" w:right="-18"/>
        <w:rPr>
          <w:rFonts w:ascii="Arial" w:hAnsi="Arial" w:cs="Arial"/>
          <w:sz w:val="21"/>
          <w:szCs w:val="21"/>
        </w:rPr>
      </w:pPr>
      <w:r w:rsidRPr="00EC7360">
        <w:rPr>
          <w:rFonts w:ascii="Arial" w:hAnsi="Arial" w:cs="Arial"/>
          <w:sz w:val="21"/>
          <w:szCs w:val="21"/>
        </w:rPr>
        <w:t xml:space="preserve">Oui. La réussite de l'épreuve synthèse </w:t>
      </w:r>
      <w:r w:rsidR="006C3E7E">
        <w:rPr>
          <w:rFonts w:ascii="Arial" w:hAnsi="Arial" w:cs="Arial"/>
          <w:sz w:val="21"/>
          <w:szCs w:val="21"/>
        </w:rPr>
        <w:t>est</w:t>
      </w:r>
      <w:r w:rsidRPr="00EC7360">
        <w:rPr>
          <w:rFonts w:ascii="Arial" w:hAnsi="Arial" w:cs="Arial"/>
          <w:sz w:val="21"/>
          <w:szCs w:val="21"/>
        </w:rPr>
        <w:t xml:space="preserve"> une condition nécessaire à l'obtention du DEC </w:t>
      </w:r>
      <w:r w:rsidR="006C3E7E">
        <w:rPr>
          <w:rFonts w:ascii="Arial" w:hAnsi="Arial" w:cs="Arial"/>
          <w:sz w:val="21"/>
          <w:szCs w:val="21"/>
        </w:rPr>
        <w:t>depuis</w:t>
      </w:r>
      <w:r w:rsidRPr="00EC7360">
        <w:rPr>
          <w:rFonts w:ascii="Arial" w:hAnsi="Arial" w:cs="Arial"/>
          <w:sz w:val="21"/>
          <w:szCs w:val="21"/>
        </w:rPr>
        <w:t xml:space="preserve"> l</w:t>
      </w:r>
      <w:r>
        <w:rPr>
          <w:rFonts w:ascii="Arial" w:hAnsi="Arial" w:cs="Arial"/>
          <w:sz w:val="21"/>
          <w:szCs w:val="21"/>
        </w:rPr>
        <w:t>a session hiver 1999. (</w:t>
      </w:r>
      <w:r w:rsidRPr="00F22136">
        <w:rPr>
          <w:rFonts w:ascii="Arial" w:hAnsi="Arial" w:cs="Arial"/>
          <w:i/>
          <w:sz w:val="21"/>
          <w:szCs w:val="21"/>
        </w:rPr>
        <w:t>R</w:t>
      </w:r>
      <w:r w:rsidRPr="00EC7360">
        <w:rPr>
          <w:rFonts w:ascii="Arial" w:hAnsi="Arial" w:cs="Arial"/>
          <w:i/>
          <w:sz w:val="21"/>
          <w:szCs w:val="21"/>
        </w:rPr>
        <w:t>èglement sur le régime des études collégiales</w:t>
      </w:r>
      <w:r w:rsidRPr="00EC7360">
        <w:rPr>
          <w:rFonts w:ascii="Arial" w:hAnsi="Arial" w:cs="Arial"/>
          <w:sz w:val="21"/>
          <w:szCs w:val="21"/>
        </w:rPr>
        <w:t>, article</w:t>
      </w:r>
      <w:r>
        <w:rPr>
          <w:rFonts w:ascii="Arial" w:hAnsi="Arial" w:cs="Arial"/>
          <w:sz w:val="21"/>
          <w:szCs w:val="21"/>
        </w:rPr>
        <w:t xml:space="preserve"> 32)</w:t>
      </w:r>
    </w:p>
    <w:p w:rsidR="00320072" w:rsidRPr="00EC7360" w:rsidRDefault="00320072" w:rsidP="00EF2FC6">
      <w:pPr>
        <w:numPr>
          <w:ilvl w:val="0"/>
          <w:numId w:val="7"/>
        </w:numPr>
        <w:spacing w:before="360"/>
        <w:ind w:right="-14"/>
        <w:rPr>
          <w:rFonts w:ascii="Arial" w:hAnsi="Arial" w:cs="Arial"/>
          <w:b/>
          <w:sz w:val="21"/>
          <w:szCs w:val="21"/>
        </w:rPr>
      </w:pPr>
      <w:r w:rsidRPr="00EC7360">
        <w:rPr>
          <w:rFonts w:ascii="Arial" w:hAnsi="Arial" w:cs="Arial"/>
          <w:b/>
          <w:sz w:val="21"/>
          <w:szCs w:val="21"/>
        </w:rPr>
        <w:t xml:space="preserve">L’épreuve synthèse de programme est-elle la même dans chaque </w:t>
      </w:r>
      <w:r w:rsidR="0044439C">
        <w:rPr>
          <w:rFonts w:ascii="Arial" w:hAnsi="Arial" w:cs="Arial"/>
          <w:b/>
          <w:sz w:val="21"/>
          <w:szCs w:val="21"/>
        </w:rPr>
        <w:t>cégep</w:t>
      </w:r>
      <w:r w:rsidRPr="00EC7360">
        <w:rPr>
          <w:rFonts w:ascii="Arial" w:hAnsi="Arial" w:cs="Arial"/>
          <w:b/>
          <w:sz w:val="21"/>
          <w:szCs w:val="21"/>
        </w:rPr>
        <w:t>?</w:t>
      </w:r>
    </w:p>
    <w:p w:rsidR="00320072" w:rsidRPr="00EC7360" w:rsidRDefault="00320072" w:rsidP="00320072">
      <w:pPr>
        <w:spacing w:before="120"/>
        <w:ind w:left="360" w:right="-14"/>
        <w:rPr>
          <w:rFonts w:ascii="Arial" w:hAnsi="Arial" w:cs="Arial"/>
          <w:sz w:val="21"/>
          <w:szCs w:val="21"/>
        </w:rPr>
      </w:pPr>
      <w:r w:rsidRPr="00EC7360">
        <w:rPr>
          <w:rFonts w:ascii="Arial" w:hAnsi="Arial" w:cs="Arial"/>
          <w:sz w:val="21"/>
          <w:szCs w:val="21"/>
        </w:rPr>
        <w:t xml:space="preserve">Non. Les modalités d'application de l'imposition d'une épreuve synthèse propre à chaque programme sont définies dans chaque </w:t>
      </w:r>
      <w:r w:rsidR="0044439C">
        <w:rPr>
          <w:rFonts w:ascii="Arial" w:hAnsi="Arial" w:cs="Arial"/>
          <w:sz w:val="21"/>
          <w:szCs w:val="21"/>
        </w:rPr>
        <w:t>cégep</w:t>
      </w:r>
      <w:r w:rsidRPr="00EC7360">
        <w:rPr>
          <w:rFonts w:ascii="Arial" w:hAnsi="Arial" w:cs="Arial"/>
          <w:sz w:val="21"/>
          <w:szCs w:val="21"/>
        </w:rPr>
        <w:t xml:space="preserve">. L'épreuve synthèse sera donc différente d'un </w:t>
      </w:r>
      <w:r w:rsidR="0044439C">
        <w:rPr>
          <w:rFonts w:ascii="Arial" w:hAnsi="Arial" w:cs="Arial"/>
          <w:sz w:val="21"/>
          <w:szCs w:val="21"/>
        </w:rPr>
        <w:t>cégep</w:t>
      </w:r>
      <w:r w:rsidRPr="00EC7360">
        <w:rPr>
          <w:rFonts w:ascii="Arial" w:hAnsi="Arial" w:cs="Arial"/>
          <w:sz w:val="21"/>
          <w:szCs w:val="21"/>
        </w:rPr>
        <w:t xml:space="preserve"> à l'autre.</w:t>
      </w:r>
    </w:p>
    <w:p w:rsidR="00320072" w:rsidRPr="00EC7360" w:rsidRDefault="00320072" w:rsidP="00EF2FC6">
      <w:pPr>
        <w:numPr>
          <w:ilvl w:val="0"/>
          <w:numId w:val="7"/>
        </w:numPr>
        <w:spacing w:before="360"/>
        <w:ind w:right="-14"/>
        <w:rPr>
          <w:rFonts w:ascii="Arial" w:hAnsi="Arial" w:cs="Arial"/>
          <w:b/>
          <w:sz w:val="21"/>
          <w:szCs w:val="21"/>
        </w:rPr>
      </w:pPr>
      <w:r w:rsidRPr="00EC7360">
        <w:rPr>
          <w:rFonts w:ascii="Arial" w:hAnsi="Arial" w:cs="Arial"/>
          <w:b/>
          <w:sz w:val="21"/>
          <w:szCs w:val="21"/>
        </w:rPr>
        <w:t>Qui est admissible à l'épreuve synthèse de programme?</w:t>
      </w:r>
    </w:p>
    <w:p w:rsidR="00320072" w:rsidRPr="00EC7360" w:rsidRDefault="00320072" w:rsidP="00320072">
      <w:pPr>
        <w:spacing w:before="120"/>
        <w:ind w:left="360" w:right="-14"/>
        <w:rPr>
          <w:rFonts w:ascii="Arial" w:hAnsi="Arial" w:cs="Arial"/>
          <w:sz w:val="21"/>
          <w:szCs w:val="21"/>
        </w:rPr>
      </w:pPr>
      <w:r w:rsidRPr="00EC7360">
        <w:rPr>
          <w:rFonts w:ascii="Arial" w:hAnsi="Arial" w:cs="Arial"/>
          <w:sz w:val="21"/>
          <w:szCs w:val="21"/>
        </w:rPr>
        <w:t>Pour être admis à l'épreuve synthèse, l'étudiant doit être inscrit aux derniers cours de son programme, exception faite des cours de formation générale complémentaire.</w:t>
      </w:r>
    </w:p>
    <w:p w:rsidR="004B684D" w:rsidRPr="00EC7360" w:rsidRDefault="004B684D" w:rsidP="004B684D">
      <w:pPr>
        <w:numPr>
          <w:ilvl w:val="0"/>
          <w:numId w:val="7"/>
        </w:numPr>
        <w:spacing w:before="360"/>
        <w:ind w:right="-14"/>
        <w:rPr>
          <w:rFonts w:ascii="Arial" w:hAnsi="Arial" w:cs="Arial"/>
          <w:b/>
          <w:sz w:val="21"/>
          <w:szCs w:val="21"/>
        </w:rPr>
      </w:pPr>
      <w:r w:rsidRPr="00EC7360">
        <w:rPr>
          <w:rFonts w:ascii="Arial" w:hAnsi="Arial" w:cs="Arial"/>
          <w:b/>
          <w:sz w:val="21"/>
          <w:szCs w:val="21"/>
        </w:rPr>
        <w:t>Qui conçoit l'épreuve synthèse de programme?</w:t>
      </w:r>
    </w:p>
    <w:p w:rsidR="004B684D" w:rsidRPr="00EC7360" w:rsidRDefault="004B684D" w:rsidP="004B684D">
      <w:pPr>
        <w:spacing w:before="120"/>
        <w:ind w:left="360" w:right="-14"/>
        <w:rPr>
          <w:rFonts w:ascii="Arial" w:hAnsi="Arial" w:cs="Arial"/>
          <w:sz w:val="21"/>
          <w:szCs w:val="21"/>
        </w:rPr>
      </w:pPr>
      <w:r w:rsidRPr="00EC7360">
        <w:rPr>
          <w:rFonts w:ascii="Arial" w:hAnsi="Arial" w:cs="Arial"/>
          <w:sz w:val="21"/>
          <w:szCs w:val="21"/>
        </w:rPr>
        <w:t>La description des activités, des composantes et du plan d'évaluation de l'épreuve sera élaboré</w:t>
      </w:r>
      <w:r>
        <w:rPr>
          <w:rFonts w:ascii="Arial" w:hAnsi="Arial" w:cs="Arial"/>
          <w:sz w:val="21"/>
          <w:szCs w:val="21"/>
        </w:rPr>
        <w:t>e par la(les) discipline(s) du</w:t>
      </w:r>
      <w:r w:rsidRPr="00EC7360">
        <w:rPr>
          <w:rFonts w:ascii="Arial" w:hAnsi="Arial" w:cs="Arial"/>
          <w:sz w:val="21"/>
          <w:szCs w:val="21"/>
        </w:rPr>
        <w:t>(des) cours porteur(s).</w:t>
      </w:r>
    </w:p>
    <w:p w:rsidR="004B684D" w:rsidRPr="00EC7360" w:rsidRDefault="004B684D" w:rsidP="004B684D">
      <w:pPr>
        <w:numPr>
          <w:ilvl w:val="0"/>
          <w:numId w:val="7"/>
        </w:numPr>
        <w:spacing w:before="360"/>
        <w:ind w:right="-14"/>
        <w:rPr>
          <w:rFonts w:ascii="Arial" w:hAnsi="Arial" w:cs="Arial"/>
          <w:b/>
          <w:sz w:val="21"/>
          <w:szCs w:val="21"/>
        </w:rPr>
      </w:pPr>
      <w:r w:rsidRPr="00EC7360">
        <w:rPr>
          <w:rFonts w:ascii="Arial" w:hAnsi="Arial" w:cs="Arial"/>
          <w:b/>
          <w:sz w:val="21"/>
          <w:szCs w:val="21"/>
        </w:rPr>
        <w:t>Que signifie cours porteur de l'épreuve synthèse de programme?</w:t>
      </w:r>
    </w:p>
    <w:p w:rsidR="004B684D" w:rsidRPr="00100B45" w:rsidRDefault="004B684D" w:rsidP="004B684D">
      <w:pPr>
        <w:pStyle w:val="Paragraphedeliste"/>
        <w:spacing w:before="120"/>
        <w:ind w:left="360" w:right="-14"/>
        <w:rPr>
          <w:rFonts w:ascii="Arial" w:hAnsi="Arial" w:cs="Arial"/>
          <w:sz w:val="21"/>
          <w:szCs w:val="21"/>
        </w:rPr>
      </w:pPr>
      <w:r w:rsidRPr="00100B45">
        <w:rPr>
          <w:rFonts w:ascii="Arial" w:hAnsi="Arial" w:cs="Arial"/>
          <w:sz w:val="21"/>
          <w:szCs w:val="21"/>
        </w:rPr>
        <w:t>L'épreuve synthèse s'inscrit dans le cadre d'un(de) cours situé(s) à la dernière session du programme de l'étudiant. Ce(ces) cours es</w:t>
      </w:r>
      <w:r>
        <w:rPr>
          <w:rFonts w:ascii="Arial" w:hAnsi="Arial" w:cs="Arial"/>
          <w:sz w:val="21"/>
          <w:szCs w:val="21"/>
        </w:rPr>
        <w:t>t</w:t>
      </w:r>
      <w:r w:rsidRPr="00100B45">
        <w:rPr>
          <w:rFonts w:ascii="Arial" w:hAnsi="Arial" w:cs="Arial"/>
          <w:sz w:val="21"/>
          <w:szCs w:val="21"/>
        </w:rPr>
        <w:t>(sont) considéré(s) cours porteur(s) de l'épreuve. L'étudiant devra donc être inscrit au(x) cours porteur(s) de l'épreuve à sa dernière session.</w:t>
      </w:r>
    </w:p>
    <w:p w:rsidR="00320072" w:rsidRPr="00EC7360" w:rsidRDefault="00320072" w:rsidP="00EF2FC6">
      <w:pPr>
        <w:numPr>
          <w:ilvl w:val="0"/>
          <w:numId w:val="7"/>
        </w:numPr>
        <w:spacing w:before="360"/>
        <w:ind w:right="-14"/>
        <w:rPr>
          <w:rFonts w:ascii="Arial" w:hAnsi="Arial" w:cs="Arial"/>
          <w:b/>
          <w:sz w:val="21"/>
          <w:szCs w:val="21"/>
        </w:rPr>
      </w:pPr>
      <w:r w:rsidRPr="00EC7360">
        <w:rPr>
          <w:rFonts w:ascii="Arial" w:hAnsi="Arial" w:cs="Arial"/>
          <w:b/>
          <w:sz w:val="21"/>
          <w:szCs w:val="21"/>
        </w:rPr>
        <w:t>Est-il possible d’échouer à l’épreuve et de réussir le(s) cours porteur(s)?</w:t>
      </w:r>
    </w:p>
    <w:p w:rsidR="00320072" w:rsidRPr="00EC7360" w:rsidRDefault="00320072" w:rsidP="00320072">
      <w:pPr>
        <w:spacing w:before="120"/>
        <w:ind w:left="360" w:right="-14"/>
        <w:rPr>
          <w:rFonts w:ascii="Arial" w:hAnsi="Arial" w:cs="Arial"/>
          <w:sz w:val="21"/>
          <w:szCs w:val="21"/>
        </w:rPr>
      </w:pPr>
      <w:r w:rsidRPr="00EC7360">
        <w:rPr>
          <w:rFonts w:ascii="Arial" w:hAnsi="Arial" w:cs="Arial"/>
          <w:sz w:val="21"/>
          <w:szCs w:val="21"/>
        </w:rPr>
        <w:t>Non.</w:t>
      </w:r>
    </w:p>
    <w:p w:rsidR="00320072" w:rsidRPr="00EC7360" w:rsidRDefault="00320072" w:rsidP="00EF2FC6">
      <w:pPr>
        <w:numPr>
          <w:ilvl w:val="0"/>
          <w:numId w:val="7"/>
        </w:numPr>
        <w:spacing w:before="360"/>
        <w:ind w:right="-14"/>
        <w:rPr>
          <w:rFonts w:ascii="Arial" w:hAnsi="Arial" w:cs="Arial"/>
          <w:b/>
          <w:sz w:val="21"/>
          <w:szCs w:val="21"/>
        </w:rPr>
      </w:pPr>
      <w:r w:rsidRPr="00EC7360">
        <w:rPr>
          <w:rFonts w:ascii="Arial" w:hAnsi="Arial" w:cs="Arial"/>
          <w:b/>
          <w:sz w:val="21"/>
          <w:szCs w:val="21"/>
        </w:rPr>
        <w:t>Est-il possible de réussir l’épreuve et d’échouer au(x) cours porteur(s)?</w:t>
      </w:r>
    </w:p>
    <w:p w:rsidR="00320072" w:rsidRPr="00EC7360" w:rsidRDefault="00320072" w:rsidP="00320072">
      <w:pPr>
        <w:spacing w:before="120"/>
        <w:ind w:left="360" w:right="-14"/>
        <w:rPr>
          <w:rFonts w:ascii="Arial" w:hAnsi="Arial" w:cs="Arial"/>
          <w:sz w:val="21"/>
          <w:szCs w:val="21"/>
        </w:rPr>
      </w:pPr>
      <w:r w:rsidRPr="00EC7360">
        <w:rPr>
          <w:rFonts w:ascii="Arial" w:hAnsi="Arial" w:cs="Arial"/>
          <w:sz w:val="21"/>
          <w:szCs w:val="21"/>
        </w:rPr>
        <w:t>Non.</w:t>
      </w:r>
    </w:p>
    <w:p w:rsidR="0052366D" w:rsidRPr="007E79D9" w:rsidRDefault="007E79D9" w:rsidP="008D6DBC">
      <w:pPr>
        <w:pStyle w:val="BlocTitre"/>
        <w:pageBreakBefore/>
        <w:numPr>
          <w:ilvl w:val="0"/>
          <w:numId w:val="29"/>
        </w:numPr>
        <w:spacing w:before="180" w:after="0"/>
        <w:jc w:val="both"/>
        <w:rPr>
          <w:rFonts w:ascii="Arial" w:hAnsi="Arial" w:cs="Arial"/>
          <w:caps/>
          <w:sz w:val="20"/>
        </w:rPr>
      </w:pPr>
      <w:r w:rsidRPr="007E79D9">
        <w:rPr>
          <w:rFonts w:ascii="Arial" w:hAnsi="Arial" w:cs="Arial"/>
          <w:caps/>
          <w:sz w:val="20"/>
        </w:rPr>
        <w:lastRenderedPageBreak/>
        <w:t>Buts</w:t>
      </w:r>
      <w:r w:rsidR="0052366D" w:rsidRPr="007E79D9">
        <w:rPr>
          <w:rFonts w:ascii="Arial" w:hAnsi="Arial" w:cs="Arial"/>
          <w:caps/>
          <w:sz w:val="20"/>
        </w:rPr>
        <w:t xml:space="preserve"> du programme</w:t>
      </w:r>
    </w:p>
    <w:p w:rsidR="007E79D9" w:rsidRPr="007E79D9" w:rsidRDefault="007E79D9" w:rsidP="00D74DC5">
      <w:pPr>
        <w:pStyle w:val="BlocTitre"/>
        <w:spacing w:before="180" w:after="0"/>
        <w:ind w:left="360"/>
        <w:jc w:val="both"/>
        <w:rPr>
          <w:rFonts w:ascii="Arial" w:hAnsi="Arial" w:cs="Arial"/>
          <w:i/>
          <w:sz w:val="20"/>
        </w:rPr>
      </w:pPr>
      <w:r w:rsidRPr="007E79D9">
        <w:rPr>
          <w:rFonts w:ascii="Arial" w:hAnsi="Arial" w:cs="Arial"/>
          <w:i/>
          <w:sz w:val="20"/>
        </w:rPr>
        <w:t>Formation spécifique</w:t>
      </w:r>
    </w:p>
    <w:p w:rsidR="0052366D" w:rsidRPr="007E79D9" w:rsidRDefault="0052366D" w:rsidP="00D74DC5">
      <w:pPr>
        <w:pStyle w:val="BlocTitre"/>
        <w:spacing w:before="180" w:after="0"/>
        <w:ind w:left="360"/>
        <w:jc w:val="both"/>
        <w:rPr>
          <w:rFonts w:ascii="Arial" w:hAnsi="Arial" w:cs="Arial"/>
          <w:b w:val="0"/>
          <w:sz w:val="20"/>
        </w:rPr>
      </w:pPr>
      <w:r w:rsidRPr="007E79D9">
        <w:rPr>
          <w:rFonts w:ascii="Arial" w:hAnsi="Arial" w:cs="Arial"/>
          <w:b w:val="0"/>
          <w:sz w:val="20"/>
        </w:rPr>
        <w:t>Au terme du programme l’étudiant sera capable de :</w:t>
      </w:r>
    </w:p>
    <w:p w:rsidR="00935F52" w:rsidRPr="007E79D9" w:rsidRDefault="00935F52" w:rsidP="00935F52">
      <w:pPr>
        <w:numPr>
          <w:ilvl w:val="0"/>
          <w:numId w:val="4"/>
        </w:numPr>
        <w:tabs>
          <w:tab w:val="clear" w:pos="360"/>
          <w:tab w:val="left" w:pos="720"/>
        </w:tabs>
        <w:spacing w:before="180" w:after="20"/>
        <w:ind w:left="720" w:right="14"/>
        <w:rPr>
          <w:rFonts w:ascii="Arial" w:hAnsi="Arial"/>
          <w:sz w:val="20"/>
        </w:rPr>
      </w:pPr>
      <w:r w:rsidRPr="007E79D9">
        <w:rPr>
          <w:rFonts w:ascii="Arial" w:hAnsi="Arial"/>
          <w:sz w:val="20"/>
        </w:rPr>
        <w:t>Exploiter des connaissances générales et des éléments de culture;</w:t>
      </w:r>
    </w:p>
    <w:p w:rsidR="00935F52" w:rsidRPr="007E79D9" w:rsidRDefault="00935F52" w:rsidP="00935F52">
      <w:pPr>
        <w:numPr>
          <w:ilvl w:val="0"/>
          <w:numId w:val="4"/>
        </w:numPr>
        <w:tabs>
          <w:tab w:val="clear" w:pos="360"/>
          <w:tab w:val="left" w:pos="720"/>
        </w:tabs>
        <w:spacing w:before="180" w:after="20"/>
        <w:ind w:left="720" w:right="14"/>
        <w:rPr>
          <w:rFonts w:ascii="Arial" w:hAnsi="Arial"/>
          <w:sz w:val="20"/>
        </w:rPr>
      </w:pPr>
      <w:r w:rsidRPr="007E79D9">
        <w:rPr>
          <w:rFonts w:ascii="Arial" w:hAnsi="Arial"/>
          <w:sz w:val="20"/>
        </w:rPr>
        <w:t>Exploiter des savoirs disciplinaires de base en vue d’une orientation universitaire;</w:t>
      </w:r>
    </w:p>
    <w:p w:rsidR="00935F52" w:rsidRPr="007E79D9" w:rsidRDefault="00935F52" w:rsidP="00935F52">
      <w:pPr>
        <w:numPr>
          <w:ilvl w:val="0"/>
          <w:numId w:val="4"/>
        </w:numPr>
        <w:tabs>
          <w:tab w:val="clear" w:pos="360"/>
          <w:tab w:val="left" w:pos="720"/>
        </w:tabs>
        <w:spacing w:before="180" w:after="20"/>
        <w:ind w:left="720" w:right="14"/>
        <w:rPr>
          <w:rFonts w:ascii="Arial" w:hAnsi="Arial"/>
          <w:sz w:val="20"/>
        </w:rPr>
      </w:pPr>
      <w:r w:rsidRPr="007E79D9">
        <w:rPr>
          <w:rFonts w:ascii="Arial" w:hAnsi="Arial"/>
          <w:sz w:val="20"/>
        </w:rPr>
        <w:t>Utiliser des méthodes de recherche et les technologies de l’information;</w:t>
      </w:r>
    </w:p>
    <w:p w:rsidR="00935F52" w:rsidRPr="007E79D9" w:rsidRDefault="00935F52" w:rsidP="00935F52">
      <w:pPr>
        <w:numPr>
          <w:ilvl w:val="0"/>
          <w:numId w:val="4"/>
        </w:numPr>
        <w:tabs>
          <w:tab w:val="clear" w:pos="360"/>
          <w:tab w:val="left" w:pos="720"/>
        </w:tabs>
        <w:spacing w:before="180" w:after="20"/>
        <w:ind w:left="720" w:right="14"/>
        <w:rPr>
          <w:rFonts w:ascii="Arial" w:hAnsi="Arial"/>
          <w:sz w:val="20"/>
        </w:rPr>
      </w:pPr>
      <w:r w:rsidRPr="007E79D9">
        <w:rPr>
          <w:rFonts w:ascii="Arial" w:hAnsi="Arial"/>
          <w:sz w:val="20"/>
        </w:rPr>
        <w:t>Exercer sa créativité;</w:t>
      </w:r>
    </w:p>
    <w:p w:rsidR="00935F52" w:rsidRPr="007E79D9" w:rsidRDefault="00935F52" w:rsidP="00935F52">
      <w:pPr>
        <w:numPr>
          <w:ilvl w:val="0"/>
          <w:numId w:val="4"/>
        </w:numPr>
        <w:tabs>
          <w:tab w:val="clear" w:pos="360"/>
          <w:tab w:val="left" w:pos="720"/>
        </w:tabs>
        <w:spacing w:before="180" w:after="20"/>
        <w:ind w:left="720" w:right="14"/>
        <w:rPr>
          <w:rFonts w:ascii="Arial" w:hAnsi="Arial"/>
          <w:sz w:val="20"/>
        </w:rPr>
      </w:pPr>
      <w:r w:rsidRPr="007E79D9">
        <w:rPr>
          <w:rFonts w:ascii="Arial" w:hAnsi="Arial"/>
          <w:sz w:val="20"/>
        </w:rPr>
        <w:t>Communiquer clairement et correctement en français et comprendre des textes anglais;</w:t>
      </w:r>
    </w:p>
    <w:p w:rsidR="00935F52" w:rsidRPr="007E79D9" w:rsidRDefault="00935F52" w:rsidP="00935F52">
      <w:pPr>
        <w:numPr>
          <w:ilvl w:val="0"/>
          <w:numId w:val="4"/>
        </w:numPr>
        <w:tabs>
          <w:tab w:val="clear" w:pos="360"/>
          <w:tab w:val="left" w:pos="720"/>
        </w:tabs>
        <w:spacing w:before="180" w:after="20"/>
        <w:ind w:left="720" w:right="14"/>
        <w:rPr>
          <w:rFonts w:ascii="Arial" w:hAnsi="Arial"/>
          <w:sz w:val="20"/>
        </w:rPr>
      </w:pPr>
      <w:r w:rsidRPr="007E79D9">
        <w:rPr>
          <w:rFonts w:ascii="Arial" w:hAnsi="Arial"/>
          <w:sz w:val="20"/>
        </w:rPr>
        <w:t>Démontrer des attitudes et des comportements favorisant son développement personnel, social et scolaire.</w:t>
      </w:r>
    </w:p>
    <w:p w:rsidR="00A7689B" w:rsidRPr="007E79D9" w:rsidRDefault="00A7689B" w:rsidP="007E79D9">
      <w:pPr>
        <w:pStyle w:val="BlocTitre"/>
        <w:numPr>
          <w:ilvl w:val="0"/>
          <w:numId w:val="29"/>
        </w:numPr>
        <w:spacing w:before="480"/>
        <w:jc w:val="both"/>
        <w:rPr>
          <w:rFonts w:ascii="Arial" w:hAnsi="Arial" w:cs="Arial"/>
          <w:caps/>
          <w:sz w:val="20"/>
        </w:rPr>
      </w:pPr>
      <w:r w:rsidRPr="007E79D9">
        <w:rPr>
          <w:rFonts w:ascii="Arial" w:hAnsi="Arial" w:cs="Arial"/>
          <w:caps/>
          <w:sz w:val="20"/>
        </w:rPr>
        <w:t>contribution de la formation générale au programme d’études de l’étudiant</w:t>
      </w:r>
    </w:p>
    <w:p w:rsidR="007E79D9" w:rsidRPr="007E79D9" w:rsidRDefault="007E79D9" w:rsidP="007E79D9">
      <w:pPr>
        <w:spacing w:before="240"/>
        <w:ind w:left="360"/>
        <w:rPr>
          <w:rFonts w:ascii="Arial" w:hAnsi="Arial" w:cs="Arial"/>
          <w:sz w:val="20"/>
        </w:rPr>
      </w:pPr>
      <w:r w:rsidRPr="007E79D9">
        <w:rPr>
          <w:rFonts w:ascii="Arial" w:hAnsi="Arial" w:cs="Arial"/>
          <w:sz w:val="20"/>
        </w:rPr>
        <w:t xml:space="preserve">La composante de formation générale contribue au développement de douze compétences. Ces compétences rendent compte des résultats globaux attendus de l'étudiant au terme de sa formation générale. </w:t>
      </w:r>
    </w:p>
    <w:p w:rsidR="007E79D9" w:rsidRPr="007E79D9"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0"/>
        </w:rPr>
      </w:pPr>
      <w:r w:rsidRPr="007E79D9">
        <w:rPr>
          <w:rFonts w:ascii="Arial" w:hAnsi="Arial" w:cs="Arial"/>
          <w:sz w:val="20"/>
        </w:rPr>
        <w:t>faire preuve d’autonomie et de créativité dans sa pensée et ses actions,</w:t>
      </w:r>
    </w:p>
    <w:p w:rsidR="007E79D9" w:rsidRPr="007E79D9"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0"/>
        </w:rPr>
      </w:pPr>
      <w:r w:rsidRPr="007E79D9">
        <w:rPr>
          <w:rFonts w:ascii="Arial" w:hAnsi="Arial" w:cs="Arial"/>
          <w:sz w:val="20"/>
        </w:rPr>
        <w:t>faire preuve d’une pensée rationnelle, critique et éthique,</w:t>
      </w:r>
    </w:p>
    <w:p w:rsidR="007E79D9" w:rsidRPr="007E79D9"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0"/>
        </w:rPr>
      </w:pPr>
      <w:r w:rsidRPr="007E79D9">
        <w:rPr>
          <w:rFonts w:ascii="Arial" w:hAnsi="Arial" w:cs="Arial"/>
          <w:sz w:val="20"/>
        </w:rPr>
        <w:t>adopter des stratégies qui favorisent le retour réflexif sur ses savoirs et son agir,</w:t>
      </w:r>
    </w:p>
    <w:p w:rsidR="007E79D9" w:rsidRPr="007E79D9"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0"/>
        </w:rPr>
      </w:pPr>
      <w:r w:rsidRPr="007E79D9">
        <w:rPr>
          <w:rFonts w:ascii="Arial" w:hAnsi="Arial" w:cs="Arial"/>
          <w:sz w:val="20"/>
        </w:rPr>
        <w:t>poursuivre le développement d’un mode de vie sain et actif,</w:t>
      </w:r>
    </w:p>
    <w:p w:rsidR="007E79D9" w:rsidRPr="007E79D9"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0"/>
        </w:rPr>
      </w:pPr>
      <w:r w:rsidRPr="007E79D9">
        <w:rPr>
          <w:rFonts w:ascii="Arial" w:hAnsi="Arial" w:cs="Arial"/>
          <w:sz w:val="20"/>
        </w:rPr>
        <w:t>assumer ses responsabilités sociales;</w:t>
      </w:r>
    </w:p>
    <w:p w:rsidR="007E79D9" w:rsidRPr="007E79D9"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0"/>
        </w:rPr>
      </w:pPr>
      <w:r w:rsidRPr="007E79D9">
        <w:rPr>
          <w:rFonts w:ascii="Arial" w:hAnsi="Arial" w:cs="Arial"/>
          <w:sz w:val="20"/>
        </w:rPr>
        <w:t>reconnaître l’influence de la culture et du mode de vie sur la pratique de l’activité physique et sportive,</w:t>
      </w:r>
    </w:p>
    <w:p w:rsidR="007E79D9" w:rsidRPr="007E79D9"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0"/>
        </w:rPr>
      </w:pPr>
      <w:r w:rsidRPr="007E79D9">
        <w:rPr>
          <w:rFonts w:ascii="Arial" w:hAnsi="Arial" w:cs="Arial"/>
          <w:sz w:val="20"/>
        </w:rPr>
        <w:t>reconnaître l’influence des médias, de la science ou de la technologie sur la culture et le mode de vie,</w:t>
      </w:r>
    </w:p>
    <w:p w:rsidR="007E79D9" w:rsidRPr="007E79D9"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0"/>
        </w:rPr>
      </w:pPr>
      <w:r w:rsidRPr="007E79D9">
        <w:rPr>
          <w:rFonts w:ascii="Arial" w:hAnsi="Arial" w:cs="Arial"/>
          <w:sz w:val="20"/>
        </w:rPr>
        <w:t>analyser des œuvres ou des textes en philosophie issus d’époques ou de courants d’idées différents,</w:t>
      </w:r>
    </w:p>
    <w:p w:rsidR="007E79D9" w:rsidRPr="007E79D9"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0"/>
        </w:rPr>
      </w:pPr>
      <w:r w:rsidRPr="007E79D9">
        <w:rPr>
          <w:rFonts w:ascii="Arial" w:hAnsi="Arial" w:cs="Arial"/>
          <w:sz w:val="20"/>
        </w:rPr>
        <w:t>apprécier des œuvres littéraires, des textes ou d’autres productions artistiques issus d’époques ou de courants d’idées différents;</w:t>
      </w:r>
    </w:p>
    <w:p w:rsidR="007E79D9" w:rsidRPr="007E79D9"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0"/>
        </w:rPr>
      </w:pPr>
      <w:r w:rsidRPr="007E79D9">
        <w:rPr>
          <w:rFonts w:ascii="Arial" w:hAnsi="Arial" w:cs="Arial"/>
          <w:sz w:val="20"/>
        </w:rPr>
        <w:t>améliorer sa communication dans la langue seconde,</w:t>
      </w:r>
    </w:p>
    <w:p w:rsidR="007E79D9" w:rsidRPr="007E79D9"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0"/>
        </w:rPr>
      </w:pPr>
      <w:r w:rsidRPr="007E79D9">
        <w:rPr>
          <w:rFonts w:ascii="Arial" w:hAnsi="Arial" w:cs="Arial"/>
          <w:sz w:val="20"/>
        </w:rPr>
        <w:t>maîtriser les règles de base du discours et de l’argumentation,</w:t>
      </w:r>
    </w:p>
    <w:p w:rsidR="007E79D9" w:rsidRPr="007E79D9"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0"/>
        </w:rPr>
      </w:pPr>
      <w:r w:rsidRPr="007E79D9">
        <w:rPr>
          <w:rFonts w:ascii="Arial" w:hAnsi="Arial" w:cs="Arial"/>
          <w:sz w:val="20"/>
        </w:rPr>
        <w:t>parfaire sa communication orale et écrite dans la langue d’enseignement.</w:t>
      </w:r>
    </w:p>
    <w:p w:rsidR="007E79D9" w:rsidRPr="007E79D9" w:rsidRDefault="007E79D9" w:rsidP="007E79D9">
      <w:pPr>
        <w:spacing w:before="240"/>
        <w:ind w:left="360"/>
        <w:rPr>
          <w:rFonts w:ascii="Arial" w:hAnsi="Arial" w:cs="Arial"/>
          <w:sz w:val="20"/>
        </w:rPr>
      </w:pPr>
      <w:r w:rsidRPr="007E79D9">
        <w:rPr>
          <w:rFonts w:ascii="Arial" w:hAnsi="Arial" w:cs="Arial"/>
          <w:sz w:val="20"/>
        </w:rPr>
        <w:t xml:space="preserve">Les douze compétences du profil de la formation générale orientent la formation et représentent des cibles d’apprentissage qui traduisent des points de rencontre et de complémentarité entre les différentes disciplines. </w:t>
      </w:r>
    </w:p>
    <w:p w:rsidR="007E79D9" w:rsidRPr="007E79D9" w:rsidRDefault="007E79D9" w:rsidP="006A42E6">
      <w:pPr>
        <w:pStyle w:val="Paragraphedeliste"/>
        <w:numPr>
          <w:ilvl w:val="0"/>
          <w:numId w:val="16"/>
        </w:numPr>
        <w:tabs>
          <w:tab w:val="clear" w:pos="360"/>
        </w:tabs>
        <w:autoSpaceDE w:val="0"/>
        <w:autoSpaceDN w:val="0"/>
        <w:adjustRightInd w:val="0"/>
        <w:spacing w:before="120" w:after="40"/>
        <w:ind w:left="720"/>
        <w:contextualSpacing w:val="0"/>
        <w:rPr>
          <w:rFonts w:ascii="Arial" w:hAnsi="Arial" w:cs="Arial"/>
          <w:sz w:val="20"/>
        </w:rPr>
      </w:pPr>
      <w:r w:rsidRPr="007E79D9">
        <w:rPr>
          <w:rFonts w:ascii="Arial" w:hAnsi="Arial" w:cs="Arial"/>
          <w:sz w:val="20"/>
        </w:rPr>
        <w:t>Français, langue d’enseignement et littérature;</w:t>
      </w:r>
    </w:p>
    <w:p w:rsidR="007E79D9" w:rsidRPr="007E79D9" w:rsidRDefault="007E79D9" w:rsidP="006A42E6">
      <w:pPr>
        <w:pStyle w:val="Paragraphedeliste"/>
        <w:numPr>
          <w:ilvl w:val="0"/>
          <w:numId w:val="16"/>
        </w:numPr>
        <w:tabs>
          <w:tab w:val="clear" w:pos="360"/>
        </w:tabs>
        <w:autoSpaceDE w:val="0"/>
        <w:autoSpaceDN w:val="0"/>
        <w:adjustRightInd w:val="0"/>
        <w:spacing w:before="120" w:after="40"/>
        <w:ind w:left="720"/>
        <w:contextualSpacing w:val="0"/>
        <w:rPr>
          <w:rFonts w:ascii="Arial" w:hAnsi="Arial" w:cs="Arial"/>
          <w:sz w:val="20"/>
        </w:rPr>
      </w:pPr>
      <w:r w:rsidRPr="007E79D9">
        <w:rPr>
          <w:rFonts w:ascii="Arial" w:hAnsi="Arial" w:cs="Arial"/>
          <w:sz w:val="20"/>
        </w:rPr>
        <w:t>Philosophie;</w:t>
      </w:r>
    </w:p>
    <w:p w:rsidR="007E79D9" w:rsidRPr="007E79D9" w:rsidRDefault="007E79D9" w:rsidP="006A42E6">
      <w:pPr>
        <w:pStyle w:val="Paragraphedeliste"/>
        <w:numPr>
          <w:ilvl w:val="0"/>
          <w:numId w:val="16"/>
        </w:numPr>
        <w:tabs>
          <w:tab w:val="clear" w:pos="360"/>
        </w:tabs>
        <w:autoSpaceDE w:val="0"/>
        <w:autoSpaceDN w:val="0"/>
        <w:adjustRightInd w:val="0"/>
        <w:spacing w:before="120" w:after="40"/>
        <w:ind w:left="720"/>
        <w:contextualSpacing w:val="0"/>
        <w:rPr>
          <w:rFonts w:ascii="Arial" w:hAnsi="Arial" w:cs="Arial"/>
          <w:sz w:val="20"/>
        </w:rPr>
      </w:pPr>
      <w:r w:rsidRPr="007E79D9">
        <w:rPr>
          <w:rFonts w:ascii="Arial" w:hAnsi="Arial" w:cs="Arial"/>
          <w:sz w:val="20"/>
        </w:rPr>
        <w:t>Anglais, langue seconde;</w:t>
      </w:r>
    </w:p>
    <w:p w:rsidR="007E79D9" w:rsidRPr="007E79D9" w:rsidRDefault="007E79D9" w:rsidP="006A42E6">
      <w:pPr>
        <w:pStyle w:val="Paragraphedeliste"/>
        <w:numPr>
          <w:ilvl w:val="0"/>
          <w:numId w:val="16"/>
        </w:numPr>
        <w:tabs>
          <w:tab w:val="clear" w:pos="360"/>
        </w:tabs>
        <w:autoSpaceDE w:val="0"/>
        <w:autoSpaceDN w:val="0"/>
        <w:adjustRightInd w:val="0"/>
        <w:spacing w:before="120" w:after="40"/>
        <w:ind w:left="720"/>
        <w:contextualSpacing w:val="0"/>
        <w:rPr>
          <w:rFonts w:ascii="Arial" w:hAnsi="Arial" w:cs="Arial"/>
          <w:sz w:val="20"/>
        </w:rPr>
      </w:pPr>
      <w:r w:rsidRPr="007E79D9">
        <w:rPr>
          <w:rFonts w:ascii="Arial" w:hAnsi="Arial" w:cs="Arial"/>
          <w:sz w:val="20"/>
        </w:rPr>
        <w:t>Éducation physique</w:t>
      </w:r>
    </w:p>
    <w:p w:rsidR="002329DF" w:rsidRPr="002329DF" w:rsidRDefault="002329DF" w:rsidP="007E79D9">
      <w:pPr>
        <w:pStyle w:val="BlocTitre"/>
        <w:pageBreakBefore/>
        <w:numPr>
          <w:ilvl w:val="0"/>
          <w:numId w:val="29"/>
        </w:numPr>
        <w:jc w:val="both"/>
        <w:rPr>
          <w:rFonts w:ascii="Arial" w:hAnsi="Arial" w:cs="Arial"/>
          <w:caps/>
          <w:sz w:val="20"/>
        </w:rPr>
      </w:pPr>
      <w:r w:rsidRPr="002329DF">
        <w:rPr>
          <w:rFonts w:ascii="Arial" w:hAnsi="Arial" w:cs="Arial"/>
          <w:caps/>
          <w:sz w:val="20"/>
        </w:rPr>
        <w:lastRenderedPageBreak/>
        <w:t>Objectifs de la formation spécifique</w:t>
      </w:r>
    </w:p>
    <w:tbl>
      <w:tblPr>
        <w:tblW w:w="9525" w:type="dxa"/>
        <w:tblInd w:w="440" w:type="dxa"/>
        <w:tblLayout w:type="fixed"/>
        <w:tblCellMar>
          <w:left w:w="80" w:type="dxa"/>
          <w:right w:w="80" w:type="dxa"/>
        </w:tblCellMar>
        <w:tblLook w:val="04A0" w:firstRow="1" w:lastRow="0" w:firstColumn="1" w:lastColumn="0" w:noHBand="0" w:noVBand="1"/>
      </w:tblPr>
      <w:tblGrid>
        <w:gridCol w:w="1473"/>
        <w:gridCol w:w="8052"/>
      </w:tblGrid>
      <w:tr w:rsidR="002329DF" w:rsidTr="002329DF">
        <w:trPr>
          <w:cantSplit/>
        </w:trPr>
        <w:tc>
          <w:tcPr>
            <w:tcW w:w="9525" w:type="dxa"/>
            <w:gridSpan w:val="2"/>
            <w:hideMark/>
          </w:tcPr>
          <w:p w:rsidR="002329DF" w:rsidRPr="002329DF" w:rsidRDefault="002329DF" w:rsidP="002329DF">
            <w:pPr>
              <w:pStyle w:val="Titre7"/>
              <w:tabs>
                <w:tab w:val="right" w:pos="260"/>
                <w:tab w:val="left" w:pos="440"/>
              </w:tabs>
              <w:spacing w:before="60" w:after="60"/>
              <w:jc w:val="left"/>
              <w:rPr>
                <w:rFonts w:ascii="Arial" w:hAnsi="Arial" w:cs="Arial"/>
                <w:color w:val="auto"/>
                <w:sz w:val="20"/>
              </w:rPr>
            </w:pPr>
            <w:r w:rsidRPr="002329DF">
              <w:rPr>
                <w:rFonts w:ascii="Arial" w:hAnsi="Arial" w:cs="Arial"/>
                <w:color w:val="auto"/>
                <w:sz w:val="20"/>
              </w:rPr>
              <w:t>Objectifs communs à tous les étudiants du programme</w:t>
            </w:r>
          </w:p>
        </w:tc>
      </w:tr>
      <w:tr w:rsidR="002329DF" w:rsidTr="002329DF">
        <w:trPr>
          <w:cantSplit/>
        </w:trPr>
        <w:tc>
          <w:tcPr>
            <w:tcW w:w="1473" w:type="dxa"/>
            <w:hideMark/>
          </w:tcPr>
          <w:p w:rsidR="002329DF" w:rsidRPr="002329DF" w:rsidRDefault="002329DF" w:rsidP="002329DF">
            <w:pPr>
              <w:spacing w:before="60" w:after="60"/>
              <w:jc w:val="left"/>
              <w:rPr>
                <w:rFonts w:ascii="Arial" w:hAnsi="Arial" w:cs="Arial"/>
                <w:sz w:val="20"/>
              </w:rPr>
            </w:pPr>
            <w:r w:rsidRPr="002329DF">
              <w:rPr>
                <w:rFonts w:ascii="Arial" w:hAnsi="Arial" w:cs="Arial"/>
                <w:sz w:val="20"/>
              </w:rPr>
              <w:t>054P</w:t>
            </w:r>
          </w:p>
        </w:tc>
        <w:tc>
          <w:tcPr>
            <w:tcW w:w="8052" w:type="dxa"/>
            <w:hideMark/>
          </w:tcPr>
          <w:p w:rsidR="002329DF" w:rsidRPr="002329DF" w:rsidRDefault="002329DF" w:rsidP="002329DF">
            <w:pPr>
              <w:tabs>
                <w:tab w:val="right" w:pos="260"/>
                <w:tab w:val="left" w:pos="440"/>
              </w:tabs>
              <w:spacing w:before="60" w:after="60"/>
              <w:jc w:val="left"/>
              <w:rPr>
                <w:rFonts w:ascii="Arial" w:hAnsi="Arial" w:cs="Arial"/>
                <w:sz w:val="20"/>
              </w:rPr>
            </w:pPr>
            <w:r w:rsidRPr="002329DF">
              <w:rPr>
                <w:rFonts w:ascii="Arial" w:hAnsi="Arial" w:cs="Arial"/>
                <w:sz w:val="20"/>
              </w:rPr>
              <w:t xml:space="preserve">Appliquer des méthodes permettant l’étude en arts, lettres et communication. </w:t>
            </w:r>
          </w:p>
        </w:tc>
      </w:tr>
      <w:tr w:rsidR="002329DF" w:rsidTr="002329DF">
        <w:trPr>
          <w:cantSplit/>
        </w:trPr>
        <w:tc>
          <w:tcPr>
            <w:tcW w:w="1473" w:type="dxa"/>
            <w:hideMark/>
          </w:tcPr>
          <w:p w:rsidR="002329DF" w:rsidRPr="002329DF" w:rsidRDefault="002329DF" w:rsidP="002329DF">
            <w:pPr>
              <w:spacing w:before="60" w:after="60"/>
              <w:jc w:val="left"/>
              <w:rPr>
                <w:rFonts w:ascii="Arial" w:hAnsi="Arial" w:cs="Arial"/>
                <w:sz w:val="20"/>
              </w:rPr>
            </w:pPr>
            <w:r w:rsidRPr="002329DF">
              <w:rPr>
                <w:rFonts w:ascii="Arial" w:hAnsi="Arial" w:cs="Arial"/>
                <w:sz w:val="20"/>
              </w:rPr>
              <w:t>054Q</w:t>
            </w:r>
          </w:p>
        </w:tc>
        <w:tc>
          <w:tcPr>
            <w:tcW w:w="8052" w:type="dxa"/>
            <w:hideMark/>
          </w:tcPr>
          <w:p w:rsidR="002329DF" w:rsidRPr="002329DF" w:rsidRDefault="002329DF" w:rsidP="002329DF">
            <w:pPr>
              <w:tabs>
                <w:tab w:val="right" w:pos="260"/>
                <w:tab w:val="left" w:pos="440"/>
              </w:tabs>
              <w:spacing w:before="60" w:after="60"/>
              <w:jc w:val="left"/>
              <w:rPr>
                <w:rFonts w:ascii="Arial" w:hAnsi="Arial" w:cs="Arial"/>
                <w:sz w:val="20"/>
              </w:rPr>
            </w:pPr>
            <w:r w:rsidRPr="002329DF">
              <w:rPr>
                <w:rFonts w:ascii="Arial" w:hAnsi="Arial" w:cs="Arial"/>
                <w:sz w:val="20"/>
              </w:rPr>
              <w:t xml:space="preserve">Expliquer les caractéristiques essentielles d’un domaine en arts, lettres et communication. </w:t>
            </w:r>
          </w:p>
        </w:tc>
      </w:tr>
      <w:tr w:rsidR="002329DF" w:rsidTr="002329DF">
        <w:trPr>
          <w:cantSplit/>
        </w:trPr>
        <w:tc>
          <w:tcPr>
            <w:tcW w:w="1473" w:type="dxa"/>
            <w:hideMark/>
          </w:tcPr>
          <w:p w:rsidR="002329DF" w:rsidRPr="002329DF" w:rsidRDefault="002329DF" w:rsidP="002329DF">
            <w:pPr>
              <w:spacing w:before="60" w:after="60"/>
              <w:jc w:val="left"/>
              <w:rPr>
                <w:rFonts w:ascii="Arial" w:hAnsi="Arial" w:cs="Arial"/>
                <w:sz w:val="20"/>
              </w:rPr>
            </w:pPr>
            <w:r w:rsidRPr="002329DF">
              <w:rPr>
                <w:rFonts w:ascii="Arial" w:hAnsi="Arial" w:cs="Arial"/>
                <w:sz w:val="20"/>
              </w:rPr>
              <w:t>054R</w:t>
            </w:r>
          </w:p>
        </w:tc>
        <w:tc>
          <w:tcPr>
            <w:tcW w:w="8052" w:type="dxa"/>
            <w:hideMark/>
          </w:tcPr>
          <w:p w:rsidR="002329DF" w:rsidRPr="002329DF" w:rsidRDefault="002329DF" w:rsidP="002329DF">
            <w:pPr>
              <w:tabs>
                <w:tab w:val="right" w:pos="260"/>
                <w:tab w:val="left" w:pos="440"/>
              </w:tabs>
              <w:spacing w:before="60" w:after="60"/>
              <w:jc w:val="left"/>
              <w:rPr>
                <w:rFonts w:ascii="Arial" w:hAnsi="Arial" w:cs="Arial"/>
                <w:sz w:val="20"/>
              </w:rPr>
            </w:pPr>
            <w:r w:rsidRPr="002329DF">
              <w:rPr>
                <w:rFonts w:ascii="Arial" w:hAnsi="Arial" w:cs="Arial"/>
                <w:sz w:val="20"/>
              </w:rPr>
              <w:t xml:space="preserve">Expliquer des enjeux culturels nationaux. </w:t>
            </w:r>
          </w:p>
        </w:tc>
      </w:tr>
      <w:tr w:rsidR="002329DF" w:rsidTr="002329DF">
        <w:trPr>
          <w:cantSplit/>
        </w:trPr>
        <w:tc>
          <w:tcPr>
            <w:tcW w:w="1473" w:type="dxa"/>
            <w:hideMark/>
          </w:tcPr>
          <w:p w:rsidR="002329DF" w:rsidRPr="002329DF" w:rsidRDefault="002329DF" w:rsidP="002329DF">
            <w:pPr>
              <w:spacing w:before="60" w:after="60"/>
              <w:jc w:val="left"/>
              <w:rPr>
                <w:rFonts w:ascii="Arial" w:hAnsi="Arial" w:cs="Arial"/>
                <w:sz w:val="20"/>
              </w:rPr>
            </w:pPr>
            <w:r w:rsidRPr="002329DF">
              <w:rPr>
                <w:rFonts w:ascii="Arial" w:hAnsi="Arial" w:cs="Arial"/>
                <w:sz w:val="20"/>
              </w:rPr>
              <w:t>054S</w:t>
            </w:r>
          </w:p>
        </w:tc>
        <w:tc>
          <w:tcPr>
            <w:tcW w:w="8052" w:type="dxa"/>
            <w:hideMark/>
          </w:tcPr>
          <w:p w:rsidR="002329DF" w:rsidRPr="002329DF" w:rsidRDefault="002329DF" w:rsidP="002329DF">
            <w:pPr>
              <w:tabs>
                <w:tab w:val="right" w:pos="260"/>
                <w:tab w:val="left" w:pos="440"/>
              </w:tabs>
              <w:spacing w:before="60" w:after="60"/>
              <w:jc w:val="left"/>
              <w:rPr>
                <w:rFonts w:ascii="Arial" w:hAnsi="Arial" w:cs="Arial"/>
                <w:sz w:val="20"/>
              </w:rPr>
            </w:pPr>
            <w:r w:rsidRPr="002329DF">
              <w:rPr>
                <w:rFonts w:ascii="Arial" w:hAnsi="Arial" w:cs="Arial"/>
                <w:sz w:val="20"/>
              </w:rPr>
              <w:t xml:space="preserve">Fonder un jugement critique. </w:t>
            </w:r>
          </w:p>
        </w:tc>
      </w:tr>
      <w:tr w:rsidR="002329DF" w:rsidTr="002329DF">
        <w:trPr>
          <w:cantSplit/>
        </w:trPr>
        <w:tc>
          <w:tcPr>
            <w:tcW w:w="1473" w:type="dxa"/>
            <w:hideMark/>
          </w:tcPr>
          <w:p w:rsidR="002329DF" w:rsidRPr="002329DF" w:rsidRDefault="002329DF" w:rsidP="002329DF">
            <w:pPr>
              <w:spacing w:before="60" w:after="60"/>
              <w:jc w:val="left"/>
              <w:rPr>
                <w:rFonts w:ascii="Arial" w:hAnsi="Arial" w:cs="Arial"/>
                <w:sz w:val="20"/>
              </w:rPr>
            </w:pPr>
            <w:r w:rsidRPr="002329DF">
              <w:rPr>
                <w:rFonts w:ascii="Arial" w:hAnsi="Arial" w:cs="Arial"/>
                <w:sz w:val="20"/>
              </w:rPr>
              <w:t>054T</w:t>
            </w:r>
          </w:p>
        </w:tc>
        <w:tc>
          <w:tcPr>
            <w:tcW w:w="8052" w:type="dxa"/>
            <w:hideMark/>
          </w:tcPr>
          <w:p w:rsidR="002329DF" w:rsidRPr="002329DF" w:rsidRDefault="002329DF" w:rsidP="002329DF">
            <w:pPr>
              <w:tabs>
                <w:tab w:val="right" w:pos="260"/>
                <w:tab w:val="left" w:pos="440"/>
              </w:tabs>
              <w:spacing w:before="60" w:after="60"/>
              <w:jc w:val="left"/>
              <w:rPr>
                <w:rFonts w:ascii="Arial" w:hAnsi="Arial" w:cs="Arial"/>
                <w:sz w:val="20"/>
              </w:rPr>
            </w:pPr>
            <w:r w:rsidRPr="002329DF">
              <w:rPr>
                <w:rFonts w:ascii="Arial" w:hAnsi="Arial" w:cs="Arial"/>
                <w:sz w:val="20"/>
              </w:rPr>
              <w:t xml:space="preserve">Apprécier la diversité culturelle contemporaine. </w:t>
            </w:r>
          </w:p>
        </w:tc>
      </w:tr>
      <w:tr w:rsidR="002329DF" w:rsidTr="002329DF">
        <w:trPr>
          <w:cantSplit/>
        </w:trPr>
        <w:tc>
          <w:tcPr>
            <w:tcW w:w="1473" w:type="dxa"/>
            <w:hideMark/>
          </w:tcPr>
          <w:p w:rsidR="002329DF" w:rsidRPr="002329DF" w:rsidRDefault="002329DF" w:rsidP="002329DF">
            <w:pPr>
              <w:spacing w:before="60" w:after="60"/>
              <w:jc w:val="left"/>
              <w:rPr>
                <w:rFonts w:ascii="Arial" w:hAnsi="Arial" w:cs="Arial"/>
                <w:sz w:val="20"/>
              </w:rPr>
            </w:pPr>
            <w:r w:rsidRPr="002329DF">
              <w:rPr>
                <w:rFonts w:ascii="Arial" w:hAnsi="Arial" w:cs="Arial"/>
                <w:sz w:val="20"/>
              </w:rPr>
              <w:t>054U</w:t>
            </w:r>
          </w:p>
        </w:tc>
        <w:tc>
          <w:tcPr>
            <w:tcW w:w="8052" w:type="dxa"/>
            <w:hideMark/>
          </w:tcPr>
          <w:p w:rsidR="002329DF" w:rsidRPr="002329DF" w:rsidRDefault="002329DF" w:rsidP="002329DF">
            <w:pPr>
              <w:tabs>
                <w:tab w:val="right" w:pos="260"/>
                <w:tab w:val="left" w:pos="440"/>
              </w:tabs>
              <w:spacing w:before="60" w:after="60"/>
              <w:jc w:val="left"/>
              <w:rPr>
                <w:rFonts w:ascii="Arial" w:hAnsi="Arial" w:cs="Arial"/>
                <w:sz w:val="20"/>
              </w:rPr>
            </w:pPr>
            <w:r w:rsidRPr="002329DF">
              <w:rPr>
                <w:rFonts w:ascii="Arial" w:hAnsi="Arial" w:cs="Arial"/>
                <w:sz w:val="20"/>
              </w:rPr>
              <w:t xml:space="preserve">Démontrer l’intégration personnelle d’acquis en arts, lettres et communication. </w:t>
            </w:r>
          </w:p>
        </w:tc>
      </w:tr>
      <w:tr w:rsidR="002329DF" w:rsidTr="002329DF">
        <w:trPr>
          <w:cantSplit/>
        </w:trPr>
        <w:tc>
          <w:tcPr>
            <w:tcW w:w="9525" w:type="dxa"/>
            <w:gridSpan w:val="2"/>
            <w:hideMark/>
          </w:tcPr>
          <w:p w:rsidR="002329DF" w:rsidRPr="002329DF" w:rsidRDefault="002329DF" w:rsidP="002329DF">
            <w:pPr>
              <w:pStyle w:val="Titre7"/>
              <w:tabs>
                <w:tab w:val="right" w:pos="260"/>
                <w:tab w:val="left" w:pos="440"/>
              </w:tabs>
              <w:spacing w:before="120" w:after="60"/>
              <w:jc w:val="left"/>
              <w:rPr>
                <w:rFonts w:ascii="Arial" w:hAnsi="Arial" w:cs="Arial"/>
                <w:color w:val="auto"/>
                <w:sz w:val="20"/>
              </w:rPr>
            </w:pPr>
            <w:r w:rsidRPr="002329DF">
              <w:rPr>
                <w:rFonts w:ascii="Arial" w:hAnsi="Arial" w:cs="Arial"/>
                <w:color w:val="auto"/>
                <w:sz w:val="20"/>
              </w:rPr>
              <w:t xml:space="preserve">Objectifs des options Cinéma, Littérature, Médias et Théâtre </w:t>
            </w:r>
          </w:p>
        </w:tc>
      </w:tr>
      <w:tr w:rsidR="002329DF" w:rsidTr="002329DF">
        <w:trPr>
          <w:cantSplit/>
        </w:trPr>
        <w:tc>
          <w:tcPr>
            <w:tcW w:w="1473" w:type="dxa"/>
            <w:hideMark/>
          </w:tcPr>
          <w:p w:rsidR="002329DF" w:rsidRPr="002329DF" w:rsidRDefault="002329DF" w:rsidP="002329DF">
            <w:pPr>
              <w:spacing w:before="60" w:after="60"/>
              <w:jc w:val="left"/>
              <w:rPr>
                <w:rFonts w:ascii="Arial" w:hAnsi="Arial" w:cs="Arial"/>
                <w:sz w:val="20"/>
              </w:rPr>
            </w:pPr>
            <w:r w:rsidRPr="002329DF">
              <w:rPr>
                <w:rFonts w:ascii="Arial" w:hAnsi="Arial" w:cs="Arial"/>
                <w:sz w:val="20"/>
              </w:rPr>
              <w:t xml:space="preserve">054V </w:t>
            </w:r>
          </w:p>
        </w:tc>
        <w:tc>
          <w:tcPr>
            <w:tcW w:w="8052" w:type="dxa"/>
            <w:hideMark/>
          </w:tcPr>
          <w:p w:rsidR="002329DF" w:rsidRPr="002329DF" w:rsidRDefault="002329DF" w:rsidP="002329DF">
            <w:pPr>
              <w:tabs>
                <w:tab w:val="right" w:pos="260"/>
                <w:tab w:val="left" w:pos="440"/>
              </w:tabs>
              <w:spacing w:before="60" w:after="60"/>
              <w:jc w:val="left"/>
              <w:rPr>
                <w:rFonts w:ascii="Arial" w:hAnsi="Arial" w:cs="Arial"/>
                <w:sz w:val="20"/>
              </w:rPr>
            </w:pPr>
            <w:r w:rsidRPr="002329DF">
              <w:rPr>
                <w:rFonts w:ascii="Arial" w:hAnsi="Arial" w:cs="Arial"/>
                <w:sz w:val="20"/>
              </w:rPr>
              <w:t xml:space="preserve">Apprécier le langage propre à un domaine en arts, lettres et communication. </w:t>
            </w:r>
          </w:p>
        </w:tc>
      </w:tr>
      <w:tr w:rsidR="002329DF" w:rsidTr="002329DF">
        <w:trPr>
          <w:cantSplit/>
        </w:trPr>
        <w:tc>
          <w:tcPr>
            <w:tcW w:w="1473" w:type="dxa"/>
            <w:hideMark/>
          </w:tcPr>
          <w:p w:rsidR="002329DF" w:rsidRPr="002329DF" w:rsidRDefault="002329DF" w:rsidP="002329DF">
            <w:pPr>
              <w:spacing w:before="60" w:after="60"/>
              <w:jc w:val="left"/>
              <w:rPr>
                <w:rFonts w:ascii="Arial" w:hAnsi="Arial" w:cs="Arial"/>
                <w:sz w:val="20"/>
              </w:rPr>
            </w:pPr>
            <w:r w:rsidRPr="002329DF">
              <w:rPr>
                <w:rFonts w:ascii="Arial" w:hAnsi="Arial" w:cs="Arial"/>
                <w:sz w:val="20"/>
              </w:rPr>
              <w:t xml:space="preserve">054W </w:t>
            </w:r>
          </w:p>
        </w:tc>
        <w:tc>
          <w:tcPr>
            <w:tcW w:w="8052" w:type="dxa"/>
            <w:hideMark/>
          </w:tcPr>
          <w:p w:rsidR="002329DF" w:rsidRPr="002329DF" w:rsidRDefault="002329DF" w:rsidP="002329DF">
            <w:pPr>
              <w:tabs>
                <w:tab w:val="right" w:pos="260"/>
                <w:tab w:val="left" w:pos="440"/>
              </w:tabs>
              <w:spacing w:before="60" w:after="60"/>
              <w:jc w:val="left"/>
              <w:rPr>
                <w:rFonts w:ascii="Arial" w:hAnsi="Arial" w:cs="Arial"/>
                <w:sz w:val="20"/>
              </w:rPr>
            </w:pPr>
            <w:r w:rsidRPr="002329DF">
              <w:rPr>
                <w:rFonts w:ascii="Arial" w:hAnsi="Arial" w:cs="Arial"/>
                <w:sz w:val="20"/>
              </w:rPr>
              <w:t xml:space="preserve">Exploiter des techniques ou des procédés dans une perspective de création. </w:t>
            </w:r>
          </w:p>
        </w:tc>
      </w:tr>
      <w:tr w:rsidR="002329DF" w:rsidTr="002329DF">
        <w:trPr>
          <w:cantSplit/>
        </w:trPr>
        <w:tc>
          <w:tcPr>
            <w:tcW w:w="1473" w:type="dxa"/>
            <w:hideMark/>
          </w:tcPr>
          <w:p w:rsidR="002329DF" w:rsidRPr="002329DF" w:rsidRDefault="002329DF" w:rsidP="002329DF">
            <w:pPr>
              <w:spacing w:before="60" w:after="60"/>
              <w:jc w:val="left"/>
              <w:rPr>
                <w:rFonts w:ascii="Arial" w:hAnsi="Arial" w:cs="Arial"/>
                <w:sz w:val="20"/>
              </w:rPr>
            </w:pPr>
            <w:r w:rsidRPr="002329DF">
              <w:rPr>
                <w:rFonts w:ascii="Arial" w:hAnsi="Arial" w:cs="Arial"/>
                <w:sz w:val="20"/>
              </w:rPr>
              <w:t xml:space="preserve">054X </w:t>
            </w:r>
          </w:p>
        </w:tc>
        <w:tc>
          <w:tcPr>
            <w:tcW w:w="8052" w:type="dxa"/>
            <w:hideMark/>
          </w:tcPr>
          <w:p w:rsidR="002329DF" w:rsidRPr="002329DF" w:rsidRDefault="002329DF" w:rsidP="002329DF">
            <w:pPr>
              <w:tabs>
                <w:tab w:val="right" w:pos="260"/>
                <w:tab w:val="left" w:pos="440"/>
              </w:tabs>
              <w:spacing w:before="60" w:after="60"/>
              <w:jc w:val="left"/>
              <w:rPr>
                <w:rFonts w:ascii="Arial" w:hAnsi="Arial" w:cs="Arial"/>
                <w:sz w:val="20"/>
              </w:rPr>
            </w:pPr>
            <w:r w:rsidRPr="002329DF">
              <w:rPr>
                <w:rFonts w:ascii="Arial" w:hAnsi="Arial" w:cs="Arial"/>
                <w:sz w:val="20"/>
              </w:rPr>
              <w:t xml:space="preserve">Réaliser un projet de création. </w:t>
            </w:r>
          </w:p>
        </w:tc>
      </w:tr>
      <w:tr w:rsidR="002329DF" w:rsidTr="002329DF">
        <w:trPr>
          <w:cantSplit/>
        </w:trPr>
        <w:tc>
          <w:tcPr>
            <w:tcW w:w="9525" w:type="dxa"/>
            <w:gridSpan w:val="2"/>
            <w:hideMark/>
          </w:tcPr>
          <w:p w:rsidR="002329DF" w:rsidRPr="002329DF" w:rsidRDefault="002329DF" w:rsidP="002329DF">
            <w:pPr>
              <w:pStyle w:val="Titre7"/>
              <w:tabs>
                <w:tab w:val="right" w:pos="260"/>
                <w:tab w:val="left" w:pos="440"/>
              </w:tabs>
              <w:spacing w:before="120" w:after="60"/>
              <w:jc w:val="left"/>
              <w:rPr>
                <w:rFonts w:ascii="Arial" w:hAnsi="Arial" w:cs="Arial"/>
                <w:color w:val="auto"/>
                <w:sz w:val="20"/>
              </w:rPr>
            </w:pPr>
            <w:r w:rsidRPr="002329DF">
              <w:rPr>
                <w:rFonts w:ascii="Arial" w:hAnsi="Arial" w:cs="Arial"/>
                <w:color w:val="auto"/>
                <w:sz w:val="20"/>
              </w:rPr>
              <w:t>Objectifs communs à tous les étudiants de l’option Langues</w:t>
            </w:r>
          </w:p>
        </w:tc>
      </w:tr>
      <w:tr w:rsidR="002329DF" w:rsidTr="002329DF">
        <w:trPr>
          <w:cantSplit/>
        </w:trPr>
        <w:tc>
          <w:tcPr>
            <w:tcW w:w="1473" w:type="dxa"/>
            <w:hideMark/>
          </w:tcPr>
          <w:p w:rsidR="002329DF" w:rsidRPr="002329DF" w:rsidRDefault="002329DF" w:rsidP="002329DF">
            <w:pPr>
              <w:spacing w:before="60" w:after="60"/>
              <w:jc w:val="left"/>
              <w:rPr>
                <w:rFonts w:ascii="Arial" w:hAnsi="Arial" w:cs="Arial"/>
                <w:sz w:val="20"/>
              </w:rPr>
            </w:pPr>
            <w:r w:rsidRPr="002329DF">
              <w:rPr>
                <w:rFonts w:ascii="Arial" w:hAnsi="Arial" w:cs="Arial"/>
                <w:sz w:val="20"/>
              </w:rPr>
              <w:t xml:space="preserve">054Y </w:t>
            </w:r>
          </w:p>
        </w:tc>
        <w:tc>
          <w:tcPr>
            <w:tcW w:w="8052" w:type="dxa"/>
            <w:hideMark/>
          </w:tcPr>
          <w:p w:rsidR="002329DF" w:rsidRPr="002329DF" w:rsidRDefault="002329DF" w:rsidP="002329DF">
            <w:pPr>
              <w:tabs>
                <w:tab w:val="right" w:pos="260"/>
                <w:tab w:val="left" w:pos="440"/>
              </w:tabs>
              <w:spacing w:before="60" w:after="60"/>
              <w:jc w:val="left"/>
              <w:rPr>
                <w:rFonts w:ascii="Arial" w:hAnsi="Arial" w:cs="Arial"/>
                <w:sz w:val="20"/>
              </w:rPr>
            </w:pPr>
            <w:r w:rsidRPr="002329DF">
              <w:rPr>
                <w:rFonts w:ascii="Arial" w:hAnsi="Arial" w:cs="Arial"/>
                <w:sz w:val="20"/>
              </w:rPr>
              <w:t xml:space="preserve">Intégrer la linguistique à l’étude d’une langue. </w:t>
            </w:r>
          </w:p>
        </w:tc>
      </w:tr>
      <w:tr w:rsidR="002329DF" w:rsidTr="002329DF">
        <w:trPr>
          <w:cantSplit/>
        </w:trPr>
        <w:tc>
          <w:tcPr>
            <w:tcW w:w="1473" w:type="dxa"/>
            <w:hideMark/>
          </w:tcPr>
          <w:p w:rsidR="002329DF" w:rsidRPr="002329DF" w:rsidRDefault="002329DF" w:rsidP="002329DF">
            <w:pPr>
              <w:spacing w:before="60" w:after="60"/>
              <w:jc w:val="left"/>
              <w:rPr>
                <w:rFonts w:ascii="Arial" w:hAnsi="Arial" w:cs="Arial"/>
                <w:sz w:val="20"/>
              </w:rPr>
            </w:pPr>
            <w:r w:rsidRPr="002329DF">
              <w:rPr>
                <w:rFonts w:ascii="Arial" w:hAnsi="Arial" w:cs="Arial"/>
                <w:sz w:val="20"/>
              </w:rPr>
              <w:t>054Z</w:t>
            </w:r>
          </w:p>
        </w:tc>
        <w:tc>
          <w:tcPr>
            <w:tcW w:w="8052" w:type="dxa"/>
            <w:hideMark/>
          </w:tcPr>
          <w:p w:rsidR="002329DF" w:rsidRPr="002329DF" w:rsidRDefault="002329DF" w:rsidP="002329DF">
            <w:pPr>
              <w:pStyle w:val="Default"/>
              <w:spacing w:before="60" w:after="60"/>
              <w:rPr>
                <w:rFonts w:ascii="Arial" w:eastAsia="Times New Roman" w:hAnsi="Arial" w:cs="Arial"/>
                <w:color w:val="auto"/>
                <w:sz w:val="20"/>
                <w:szCs w:val="20"/>
                <w:lang w:val="fr-FR" w:eastAsia="fr-FR"/>
              </w:rPr>
            </w:pPr>
            <w:r w:rsidRPr="002329DF">
              <w:rPr>
                <w:rFonts w:ascii="Arial" w:eastAsia="Times New Roman" w:hAnsi="Arial" w:cs="Arial"/>
                <w:color w:val="auto"/>
                <w:sz w:val="20"/>
                <w:szCs w:val="20"/>
                <w:lang w:val="fr-FR" w:eastAsia="fr-FR"/>
              </w:rPr>
              <w:t xml:space="preserve">Communiquer en anglais (niveau avancé pour l’utilisateur indépendant) </w:t>
            </w:r>
          </w:p>
        </w:tc>
      </w:tr>
      <w:tr w:rsidR="002329DF" w:rsidTr="002329DF">
        <w:trPr>
          <w:cantSplit/>
        </w:trPr>
        <w:tc>
          <w:tcPr>
            <w:tcW w:w="1473" w:type="dxa"/>
            <w:hideMark/>
          </w:tcPr>
          <w:p w:rsidR="002329DF" w:rsidRPr="002329DF" w:rsidRDefault="002329DF" w:rsidP="002329DF">
            <w:pPr>
              <w:spacing w:before="60" w:after="60"/>
              <w:jc w:val="left"/>
              <w:rPr>
                <w:rFonts w:ascii="Arial" w:hAnsi="Arial" w:cs="Arial"/>
                <w:sz w:val="20"/>
              </w:rPr>
            </w:pPr>
            <w:r w:rsidRPr="002329DF">
              <w:rPr>
                <w:rFonts w:ascii="Arial" w:hAnsi="Arial" w:cs="Arial"/>
                <w:sz w:val="20"/>
              </w:rPr>
              <w:t xml:space="preserve">0552 </w:t>
            </w:r>
          </w:p>
        </w:tc>
        <w:tc>
          <w:tcPr>
            <w:tcW w:w="8052" w:type="dxa"/>
            <w:hideMark/>
          </w:tcPr>
          <w:p w:rsidR="002329DF" w:rsidRPr="002329DF" w:rsidRDefault="002329DF" w:rsidP="002329DF">
            <w:pPr>
              <w:pStyle w:val="Default"/>
              <w:spacing w:before="60" w:after="60"/>
              <w:ind w:right="-79"/>
              <w:rPr>
                <w:rFonts w:ascii="Arial" w:eastAsia="Times New Roman" w:hAnsi="Arial" w:cs="Arial"/>
                <w:color w:val="auto"/>
                <w:sz w:val="20"/>
                <w:szCs w:val="20"/>
                <w:lang w:val="fr-FR" w:eastAsia="fr-FR"/>
              </w:rPr>
            </w:pPr>
            <w:r w:rsidRPr="002329DF">
              <w:rPr>
                <w:rFonts w:ascii="Arial" w:eastAsia="Times New Roman" w:hAnsi="Arial" w:cs="Arial"/>
                <w:color w:val="auto"/>
                <w:sz w:val="20"/>
                <w:szCs w:val="20"/>
                <w:lang w:val="fr-FR" w:eastAsia="fr-FR"/>
              </w:rPr>
              <w:t>Communiquer dans une troisième langue (niveau avancé pour l’utilisateur indépendant).</w:t>
            </w:r>
          </w:p>
        </w:tc>
      </w:tr>
      <w:tr w:rsidR="002329DF" w:rsidTr="002329DF">
        <w:trPr>
          <w:cantSplit/>
        </w:trPr>
        <w:tc>
          <w:tcPr>
            <w:tcW w:w="9525" w:type="dxa"/>
            <w:gridSpan w:val="2"/>
            <w:hideMark/>
          </w:tcPr>
          <w:p w:rsidR="002329DF" w:rsidRPr="002329DF" w:rsidRDefault="002329DF" w:rsidP="002329DF">
            <w:pPr>
              <w:pStyle w:val="Titre7"/>
              <w:tabs>
                <w:tab w:val="right" w:pos="260"/>
                <w:tab w:val="left" w:pos="440"/>
              </w:tabs>
              <w:spacing w:before="120" w:after="60"/>
              <w:jc w:val="left"/>
              <w:rPr>
                <w:rFonts w:ascii="Arial" w:hAnsi="Arial" w:cs="Arial"/>
                <w:color w:val="auto"/>
                <w:sz w:val="20"/>
              </w:rPr>
            </w:pPr>
            <w:r w:rsidRPr="002329DF">
              <w:rPr>
                <w:rFonts w:ascii="Arial" w:hAnsi="Arial" w:cs="Arial"/>
                <w:color w:val="auto"/>
                <w:sz w:val="20"/>
              </w:rPr>
              <w:t xml:space="preserve">Objectifs facultatifs </w:t>
            </w:r>
          </w:p>
        </w:tc>
      </w:tr>
      <w:tr w:rsidR="002329DF" w:rsidTr="002329DF">
        <w:trPr>
          <w:cantSplit/>
        </w:trPr>
        <w:tc>
          <w:tcPr>
            <w:tcW w:w="1473" w:type="dxa"/>
            <w:hideMark/>
          </w:tcPr>
          <w:p w:rsidR="002329DF" w:rsidRPr="002329DF" w:rsidRDefault="002329DF" w:rsidP="002329DF">
            <w:pPr>
              <w:spacing w:before="60" w:after="60"/>
              <w:jc w:val="left"/>
              <w:rPr>
                <w:rFonts w:ascii="Arial" w:hAnsi="Arial" w:cs="Arial"/>
                <w:sz w:val="20"/>
              </w:rPr>
            </w:pPr>
            <w:r w:rsidRPr="002329DF">
              <w:rPr>
                <w:rFonts w:ascii="Arial" w:hAnsi="Arial" w:cs="Arial"/>
                <w:sz w:val="20"/>
              </w:rPr>
              <w:t xml:space="preserve">0553 </w:t>
            </w:r>
          </w:p>
        </w:tc>
        <w:tc>
          <w:tcPr>
            <w:tcW w:w="8052" w:type="dxa"/>
            <w:hideMark/>
          </w:tcPr>
          <w:p w:rsidR="002329DF" w:rsidRPr="002329DF" w:rsidRDefault="002329DF" w:rsidP="002329DF">
            <w:pPr>
              <w:tabs>
                <w:tab w:val="right" w:pos="260"/>
                <w:tab w:val="left" w:pos="440"/>
              </w:tabs>
              <w:spacing w:before="60" w:after="60"/>
              <w:ind w:right="-79"/>
              <w:jc w:val="left"/>
              <w:rPr>
                <w:rFonts w:ascii="Arial" w:hAnsi="Arial" w:cs="Arial"/>
                <w:sz w:val="20"/>
              </w:rPr>
            </w:pPr>
            <w:r w:rsidRPr="002329DF">
              <w:rPr>
                <w:rFonts w:ascii="Arial" w:hAnsi="Arial" w:cs="Arial"/>
                <w:sz w:val="20"/>
              </w:rPr>
              <w:t>Apprécier un ensemble d’œuvres.</w:t>
            </w:r>
          </w:p>
        </w:tc>
      </w:tr>
      <w:tr w:rsidR="002329DF" w:rsidTr="002329DF">
        <w:trPr>
          <w:cantSplit/>
        </w:trPr>
        <w:tc>
          <w:tcPr>
            <w:tcW w:w="1473" w:type="dxa"/>
            <w:hideMark/>
          </w:tcPr>
          <w:p w:rsidR="002329DF" w:rsidRPr="002329DF" w:rsidRDefault="002329DF" w:rsidP="002329DF">
            <w:pPr>
              <w:spacing w:before="60" w:after="60"/>
              <w:jc w:val="left"/>
              <w:rPr>
                <w:rFonts w:ascii="Arial" w:hAnsi="Arial" w:cs="Arial"/>
                <w:sz w:val="20"/>
              </w:rPr>
            </w:pPr>
            <w:r w:rsidRPr="002329DF">
              <w:rPr>
                <w:rFonts w:ascii="Arial" w:hAnsi="Arial" w:cs="Arial"/>
                <w:sz w:val="20"/>
              </w:rPr>
              <w:t xml:space="preserve">0554 </w:t>
            </w:r>
          </w:p>
        </w:tc>
        <w:tc>
          <w:tcPr>
            <w:tcW w:w="8052" w:type="dxa"/>
            <w:hideMark/>
          </w:tcPr>
          <w:p w:rsidR="002329DF" w:rsidRPr="002329DF" w:rsidRDefault="002329DF" w:rsidP="002329DF">
            <w:pPr>
              <w:tabs>
                <w:tab w:val="right" w:pos="260"/>
                <w:tab w:val="left" w:pos="440"/>
              </w:tabs>
              <w:spacing w:before="60" w:after="60"/>
              <w:ind w:right="-79"/>
              <w:jc w:val="left"/>
              <w:rPr>
                <w:rFonts w:ascii="Arial" w:hAnsi="Arial" w:cs="Arial"/>
                <w:sz w:val="20"/>
              </w:rPr>
            </w:pPr>
            <w:r w:rsidRPr="002329DF">
              <w:rPr>
                <w:rFonts w:ascii="Arial" w:hAnsi="Arial" w:cs="Arial"/>
                <w:sz w:val="20"/>
              </w:rPr>
              <w:t xml:space="preserve">Exploiter sa pensée créatrice. </w:t>
            </w:r>
          </w:p>
        </w:tc>
      </w:tr>
      <w:tr w:rsidR="002329DF" w:rsidTr="002329DF">
        <w:trPr>
          <w:cantSplit/>
        </w:trPr>
        <w:tc>
          <w:tcPr>
            <w:tcW w:w="1473" w:type="dxa"/>
            <w:hideMark/>
          </w:tcPr>
          <w:p w:rsidR="002329DF" w:rsidRPr="002329DF" w:rsidRDefault="002329DF" w:rsidP="002329DF">
            <w:pPr>
              <w:spacing w:before="60" w:after="60"/>
              <w:jc w:val="left"/>
              <w:rPr>
                <w:rFonts w:ascii="Arial" w:hAnsi="Arial" w:cs="Arial"/>
                <w:sz w:val="20"/>
              </w:rPr>
            </w:pPr>
            <w:r w:rsidRPr="002329DF">
              <w:rPr>
                <w:rFonts w:ascii="Arial" w:hAnsi="Arial" w:cs="Arial"/>
                <w:sz w:val="20"/>
              </w:rPr>
              <w:t xml:space="preserve">0555 </w:t>
            </w:r>
          </w:p>
        </w:tc>
        <w:tc>
          <w:tcPr>
            <w:tcW w:w="8052" w:type="dxa"/>
            <w:hideMark/>
          </w:tcPr>
          <w:p w:rsidR="002329DF" w:rsidRPr="002329DF" w:rsidRDefault="002329DF" w:rsidP="002329DF">
            <w:pPr>
              <w:tabs>
                <w:tab w:val="right" w:pos="260"/>
                <w:tab w:val="left" w:pos="440"/>
              </w:tabs>
              <w:spacing w:before="60" w:after="60"/>
              <w:ind w:right="-79"/>
              <w:jc w:val="left"/>
              <w:rPr>
                <w:rFonts w:ascii="Arial" w:hAnsi="Arial" w:cs="Arial"/>
                <w:sz w:val="20"/>
              </w:rPr>
            </w:pPr>
            <w:r w:rsidRPr="002329DF">
              <w:rPr>
                <w:rFonts w:ascii="Arial" w:hAnsi="Arial" w:cs="Arial"/>
                <w:sz w:val="20"/>
              </w:rPr>
              <w:t xml:space="preserve">Communiquer dans une langue vivante (niveau introductif pour l’utilisateur élémentaire). </w:t>
            </w:r>
          </w:p>
        </w:tc>
      </w:tr>
    </w:tbl>
    <w:p w:rsidR="008D6DBC" w:rsidRDefault="002329DF" w:rsidP="006A42E6">
      <w:pPr>
        <w:pStyle w:val="Pieddepage"/>
        <w:spacing w:before="480"/>
        <w:rPr>
          <w:rFonts w:ascii="Arial" w:hAnsi="Arial" w:cs="Arial"/>
          <w:sz w:val="20"/>
        </w:rPr>
      </w:pPr>
      <w:r w:rsidRPr="002329DF">
        <w:rPr>
          <w:rFonts w:ascii="Arial" w:hAnsi="Arial" w:cs="Arial"/>
          <w:sz w:val="20"/>
        </w:rPr>
        <w:t>L’épreuve synthèse de programme (ESP) constitue l’outil de mesure de l’atteinte des compétences visées par le progra</w:t>
      </w:r>
      <w:r w:rsidRPr="008D6DBC">
        <w:rPr>
          <w:rFonts w:ascii="Arial" w:hAnsi="Arial" w:cs="Arial"/>
          <w:sz w:val="20"/>
        </w:rPr>
        <w:t xml:space="preserve">mme </w:t>
      </w:r>
      <w:r w:rsidRPr="008D6DBC">
        <w:rPr>
          <w:rFonts w:ascii="Arial" w:hAnsi="Arial" w:cs="Arial"/>
          <w:iCs/>
          <w:sz w:val="20"/>
        </w:rPr>
        <w:t>d’</w:t>
      </w:r>
      <w:r w:rsidR="008D6DBC" w:rsidRPr="008D6DBC">
        <w:rPr>
          <w:rFonts w:ascii="Arial" w:hAnsi="Arial" w:cs="Arial"/>
          <w:i/>
          <w:iCs/>
          <w:sz w:val="20"/>
        </w:rPr>
        <w:t>Arts, l</w:t>
      </w:r>
      <w:r w:rsidRPr="008D6DBC">
        <w:rPr>
          <w:rFonts w:ascii="Arial" w:hAnsi="Arial" w:cs="Arial"/>
          <w:i/>
          <w:iCs/>
          <w:sz w:val="20"/>
        </w:rPr>
        <w:t>ettres et communication</w:t>
      </w:r>
      <w:r w:rsidRPr="002329DF">
        <w:rPr>
          <w:rFonts w:ascii="Arial" w:hAnsi="Arial" w:cs="Arial"/>
          <w:i/>
          <w:iCs/>
          <w:sz w:val="20"/>
        </w:rPr>
        <w:t xml:space="preserve"> </w:t>
      </w:r>
      <w:r w:rsidRPr="002329DF">
        <w:rPr>
          <w:rFonts w:ascii="Arial" w:hAnsi="Arial" w:cs="Arial"/>
          <w:iCs/>
          <w:sz w:val="20"/>
        </w:rPr>
        <w:t>(500.A1)</w:t>
      </w:r>
      <w:r w:rsidRPr="002329DF">
        <w:rPr>
          <w:rFonts w:ascii="Arial" w:hAnsi="Arial" w:cs="Arial"/>
          <w:sz w:val="20"/>
        </w:rPr>
        <w:t xml:space="preserve">. </w:t>
      </w:r>
    </w:p>
    <w:p w:rsidR="002329DF" w:rsidRPr="002329DF" w:rsidRDefault="002329DF" w:rsidP="008D6DBC">
      <w:pPr>
        <w:pStyle w:val="Pieddepage"/>
        <w:spacing w:before="240"/>
        <w:rPr>
          <w:rFonts w:ascii="Arial" w:hAnsi="Arial" w:cs="Arial"/>
          <w:sz w:val="20"/>
        </w:rPr>
      </w:pPr>
      <w:r w:rsidRPr="002329DF">
        <w:rPr>
          <w:rFonts w:ascii="Arial" w:hAnsi="Arial" w:cs="Arial"/>
          <w:sz w:val="20"/>
        </w:rPr>
        <w:t xml:space="preserve">Ces compétences sont exposées dans le </w:t>
      </w:r>
      <w:r w:rsidRPr="002329DF">
        <w:rPr>
          <w:rFonts w:ascii="Arial" w:hAnsi="Arial" w:cs="Arial"/>
          <w:i/>
          <w:iCs/>
          <w:sz w:val="20"/>
        </w:rPr>
        <w:t>Portrait du diplômé de chacune des options</w:t>
      </w:r>
    </w:p>
    <w:p w:rsidR="004473D8" w:rsidRDefault="004473D8" w:rsidP="008D6DBC">
      <w:pPr>
        <w:pStyle w:val="BlocTitre"/>
        <w:pageBreakBefore/>
        <w:numPr>
          <w:ilvl w:val="0"/>
          <w:numId w:val="29"/>
        </w:numPr>
        <w:jc w:val="both"/>
        <w:rPr>
          <w:rFonts w:ascii="Arial" w:hAnsi="Arial" w:cs="Arial"/>
          <w:caps/>
          <w:sz w:val="20"/>
        </w:rPr>
      </w:pPr>
      <w:r w:rsidRPr="003F5E70">
        <w:rPr>
          <w:rFonts w:ascii="Arial" w:hAnsi="Arial" w:cs="Arial"/>
          <w:caps/>
          <w:sz w:val="20"/>
        </w:rPr>
        <w:lastRenderedPageBreak/>
        <w:t>Cours porteur</w:t>
      </w:r>
      <w:r>
        <w:rPr>
          <w:rFonts w:ascii="Arial" w:hAnsi="Arial" w:cs="Arial"/>
          <w:caps/>
          <w:sz w:val="20"/>
        </w:rPr>
        <w:t>S</w:t>
      </w:r>
      <w:r w:rsidRPr="003F5E70">
        <w:rPr>
          <w:rFonts w:ascii="Arial" w:hAnsi="Arial" w:cs="Arial"/>
          <w:caps/>
          <w:sz w:val="20"/>
        </w:rPr>
        <w:t xml:space="preserve"> de l'épreuve synthèse de programme</w:t>
      </w:r>
    </w:p>
    <w:p w:rsidR="004473D8" w:rsidRDefault="00FF5565" w:rsidP="004473D8">
      <w:pPr>
        <w:pStyle w:val="BlocTitre"/>
        <w:spacing w:after="0"/>
        <w:ind w:left="360"/>
        <w:jc w:val="both"/>
        <w:rPr>
          <w:rFonts w:ascii="Arial" w:hAnsi="Arial" w:cs="Arial"/>
          <w:sz w:val="20"/>
        </w:rPr>
      </w:pPr>
      <w:r>
        <w:rPr>
          <w:rFonts w:ascii="Arial" w:hAnsi="Arial" w:cs="Arial"/>
          <w:iCs/>
          <w:caps/>
          <w:sz w:val="20"/>
        </w:rPr>
        <w:t>OPTION</w:t>
      </w:r>
      <w:r w:rsidR="004473D8">
        <w:rPr>
          <w:rFonts w:ascii="Arial" w:hAnsi="Arial" w:cs="Arial"/>
          <w:iCs/>
          <w:caps/>
          <w:sz w:val="20"/>
        </w:rPr>
        <w:t xml:space="preserve"> </w:t>
      </w:r>
      <w:r w:rsidR="004473D8" w:rsidRPr="00BC1AB3">
        <w:rPr>
          <w:rFonts w:ascii="Arial" w:hAnsi="Arial" w:cs="Arial"/>
          <w:i/>
          <w:sz w:val="20"/>
        </w:rPr>
        <w:t>Cinéma et communication</w:t>
      </w:r>
      <w:r w:rsidR="00935F52">
        <w:rPr>
          <w:rFonts w:ascii="Arial" w:hAnsi="Arial" w:cs="Arial"/>
          <w:sz w:val="20"/>
        </w:rPr>
        <w:t xml:space="preserve"> (500.AG</w:t>
      </w:r>
      <w:r w:rsidR="004473D8" w:rsidRPr="00BC1AB3">
        <w:rPr>
          <w:rFonts w:ascii="Arial" w:hAnsi="Arial" w:cs="Arial"/>
          <w:sz w:val="20"/>
        </w:rPr>
        <w:t>)</w:t>
      </w:r>
    </w:p>
    <w:p w:rsidR="002329DF" w:rsidRPr="008D6DBC" w:rsidRDefault="00FF5565" w:rsidP="008D6DBC">
      <w:pPr>
        <w:pStyle w:val="BlocTitre"/>
        <w:numPr>
          <w:ilvl w:val="1"/>
          <w:numId w:val="29"/>
        </w:numPr>
        <w:jc w:val="both"/>
        <w:rPr>
          <w:rFonts w:ascii="Arial" w:hAnsi="Arial" w:cs="Arial"/>
          <w:sz w:val="20"/>
        </w:rPr>
      </w:pPr>
      <w:r w:rsidRPr="008D6DBC">
        <w:rPr>
          <w:rFonts w:ascii="Arial" w:hAnsi="Arial" w:cs="Arial"/>
          <w:sz w:val="20"/>
        </w:rPr>
        <w:t>Portrait du diplômé</w:t>
      </w:r>
    </w:p>
    <w:p w:rsidR="002329DF" w:rsidRPr="005511AD" w:rsidRDefault="002329DF" w:rsidP="002329DF">
      <w:pPr>
        <w:spacing w:before="180"/>
        <w:ind w:left="2160" w:hanging="1800"/>
        <w:rPr>
          <w:rFonts w:ascii="Arial" w:hAnsi="Arial" w:cs="Arial"/>
          <w:bCs/>
          <w:iCs/>
          <w:sz w:val="20"/>
        </w:rPr>
      </w:pPr>
      <w:r w:rsidRPr="005511AD">
        <w:rPr>
          <w:rFonts w:ascii="Arial" w:hAnsi="Arial" w:cs="Arial"/>
          <w:bCs/>
          <w:iCs/>
          <w:sz w:val="20"/>
        </w:rPr>
        <w:t>Compétence 1</w:t>
      </w:r>
      <w:r w:rsidRPr="005511AD">
        <w:rPr>
          <w:rFonts w:ascii="Arial" w:hAnsi="Arial" w:cs="Arial"/>
          <w:bCs/>
          <w:iCs/>
          <w:sz w:val="20"/>
        </w:rPr>
        <w:tab/>
        <w:t xml:space="preserve">Analyser des œuvres d’art et des films issus de diverses cultures en appliquant des méthodes de recherche </w:t>
      </w:r>
    </w:p>
    <w:p w:rsidR="002329DF" w:rsidRPr="005511AD" w:rsidRDefault="002329DF" w:rsidP="002329DF">
      <w:pPr>
        <w:spacing w:before="180"/>
        <w:ind w:left="2160" w:hanging="1800"/>
        <w:rPr>
          <w:rFonts w:ascii="Arial" w:hAnsi="Arial" w:cs="Arial"/>
          <w:bCs/>
          <w:iCs/>
          <w:sz w:val="20"/>
        </w:rPr>
      </w:pPr>
      <w:r w:rsidRPr="005511AD">
        <w:rPr>
          <w:rFonts w:ascii="Arial" w:hAnsi="Arial" w:cs="Arial"/>
          <w:bCs/>
          <w:iCs/>
          <w:sz w:val="20"/>
        </w:rPr>
        <w:t>Compétence 2</w:t>
      </w:r>
      <w:r w:rsidRPr="005511AD">
        <w:rPr>
          <w:rFonts w:ascii="Arial" w:hAnsi="Arial" w:cs="Arial"/>
          <w:bCs/>
          <w:iCs/>
          <w:sz w:val="20"/>
        </w:rPr>
        <w:tab/>
        <w:t>Utiliser différentes techniques ou procédés d’expression dans un projet de création cinématographique</w:t>
      </w:r>
    </w:p>
    <w:p w:rsidR="002329DF" w:rsidRPr="005511AD" w:rsidRDefault="002329DF" w:rsidP="002329DF">
      <w:pPr>
        <w:spacing w:before="180"/>
        <w:ind w:left="2160" w:hanging="1800"/>
        <w:rPr>
          <w:rFonts w:ascii="Arial" w:hAnsi="Arial" w:cs="Arial"/>
          <w:bCs/>
          <w:iCs/>
          <w:sz w:val="20"/>
        </w:rPr>
      </w:pPr>
      <w:r w:rsidRPr="005511AD">
        <w:rPr>
          <w:rFonts w:ascii="Arial" w:hAnsi="Arial" w:cs="Arial"/>
          <w:bCs/>
          <w:iCs/>
          <w:sz w:val="20"/>
        </w:rPr>
        <w:t>Compétence 3</w:t>
      </w:r>
      <w:r w:rsidRPr="005511AD">
        <w:rPr>
          <w:rFonts w:ascii="Arial" w:hAnsi="Arial" w:cs="Arial"/>
          <w:bCs/>
          <w:iCs/>
          <w:sz w:val="20"/>
        </w:rPr>
        <w:tab/>
        <w:t>Créer un court métrage et critiquer des œuvres filmiques en utilisant des modèles d’analyse</w:t>
      </w:r>
    </w:p>
    <w:p w:rsidR="004473D8" w:rsidRPr="008D6DBC" w:rsidRDefault="004473D8" w:rsidP="008D6DBC">
      <w:pPr>
        <w:pStyle w:val="BlocTitre"/>
        <w:numPr>
          <w:ilvl w:val="1"/>
          <w:numId w:val="29"/>
        </w:numPr>
        <w:spacing w:before="480"/>
        <w:jc w:val="both"/>
        <w:rPr>
          <w:rFonts w:ascii="Arial" w:hAnsi="Arial" w:cs="Arial"/>
          <w:sz w:val="20"/>
        </w:rPr>
      </w:pPr>
      <w:r w:rsidRPr="008D6DBC">
        <w:rPr>
          <w:rFonts w:ascii="Arial" w:hAnsi="Arial" w:cs="Arial"/>
          <w:sz w:val="20"/>
        </w:rPr>
        <w:t>Cours porteur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0"/>
      </w:tblGrid>
      <w:tr w:rsidR="004473D8" w:rsidRPr="003F5E70" w:rsidTr="004473D8">
        <w:tc>
          <w:tcPr>
            <w:tcW w:w="10170" w:type="dxa"/>
          </w:tcPr>
          <w:p w:rsidR="004473D8" w:rsidRPr="00135882" w:rsidRDefault="004473D8" w:rsidP="002329DF">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40" w:after="40"/>
              <w:jc w:val="both"/>
              <w:rPr>
                <w:rFonts w:ascii="Arial" w:hAnsi="Arial" w:cs="Arial"/>
                <w:i/>
              </w:rPr>
            </w:pPr>
            <w:r w:rsidRPr="00135882">
              <w:rPr>
                <w:rFonts w:ascii="Arial" w:hAnsi="Arial" w:cs="Arial"/>
                <w:i/>
              </w:rPr>
              <w:t>Projet d’expression visuelle</w:t>
            </w:r>
            <w:r w:rsidRPr="00135882">
              <w:rPr>
                <w:rFonts w:ascii="Arial" w:hAnsi="Arial" w:cs="Arial"/>
                <w:i/>
              </w:rPr>
              <w:tab/>
            </w:r>
            <w:r w:rsidR="002329DF">
              <w:rPr>
                <w:rFonts w:ascii="Arial" w:hAnsi="Arial" w:cs="Arial"/>
              </w:rPr>
              <w:t>530-414-EM</w:t>
            </w:r>
            <w:r w:rsidRPr="00135882">
              <w:rPr>
                <w:rFonts w:ascii="Arial" w:hAnsi="Arial" w:cs="Arial"/>
              </w:rPr>
              <w:tab/>
              <w:t>(</w:t>
            </w:r>
            <w:r w:rsidR="002329DF">
              <w:rPr>
                <w:rFonts w:ascii="Arial" w:hAnsi="Arial" w:cs="Arial"/>
              </w:rPr>
              <w:t>0 – 4 – 4</w:t>
            </w:r>
            <w:r w:rsidRPr="00135882">
              <w:rPr>
                <w:rFonts w:ascii="Arial" w:hAnsi="Arial" w:cs="Arial"/>
              </w:rPr>
              <w:t>)</w:t>
            </w:r>
            <w:r w:rsidR="002329DF">
              <w:rPr>
                <w:rFonts w:ascii="Arial" w:hAnsi="Arial" w:cs="Arial"/>
              </w:rPr>
              <w:tab/>
              <w:t>60 heures</w:t>
            </w:r>
          </w:p>
        </w:tc>
      </w:tr>
    </w:tbl>
    <w:p w:rsidR="004473D8" w:rsidRPr="008D6DBC" w:rsidRDefault="004473D8" w:rsidP="008D6DBC">
      <w:pPr>
        <w:pStyle w:val="BlocTitre"/>
        <w:numPr>
          <w:ilvl w:val="1"/>
          <w:numId w:val="29"/>
        </w:numPr>
        <w:spacing w:before="480"/>
        <w:jc w:val="both"/>
        <w:rPr>
          <w:rFonts w:ascii="Arial" w:hAnsi="Arial" w:cs="Arial"/>
          <w:sz w:val="20"/>
        </w:rPr>
      </w:pPr>
      <w:r w:rsidRPr="008D6DBC">
        <w:rPr>
          <w:rFonts w:ascii="Arial" w:hAnsi="Arial" w:cs="Arial"/>
          <w:sz w:val="20"/>
        </w:rPr>
        <w:t>Description des activités visant à préparer l'étudiant à l'épreuve synthèse de programme</w:t>
      </w:r>
    </w:p>
    <w:p w:rsidR="004473D8" w:rsidRPr="008D6DBC" w:rsidRDefault="004473D8" w:rsidP="008D6DBC">
      <w:pPr>
        <w:pStyle w:val="BlocTitre"/>
        <w:numPr>
          <w:ilvl w:val="1"/>
          <w:numId w:val="29"/>
        </w:numPr>
        <w:jc w:val="both"/>
        <w:rPr>
          <w:rFonts w:ascii="Arial" w:hAnsi="Arial" w:cs="Arial"/>
          <w:sz w:val="20"/>
        </w:rPr>
      </w:pPr>
      <w:r w:rsidRPr="008D6DBC">
        <w:rPr>
          <w:rFonts w:ascii="Arial" w:hAnsi="Arial" w:cs="Arial"/>
          <w:sz w:val="20"/>
        </w:rPr>
        <w:t>Relation entre l'évaluation du cours et celle de l'épreuve synthèse de programme</w:t>
      </w:r>
    </w:p>
    <w:p w:rsidR="004473D8" w:rsidRPr="008D6DBC" w:rsidRDefault="005511AD" w:rsidP="008D6DBC">
      <w:pPr>
        <w:pStyle w:val="BlocTitre"/>
        <w:numPr>
          <w:ilvl w:val="1"/>
          <w:numId w:val="29"/>
        </w:numPr>
        <w:jc w:val="both"/>
        <w:rPr>
          <w:rFonts w:ascii="Arial" w:hAnsi="Arial" w:cs="Arial"/>
          <w:sz w:val="20"/>
        </w:rPr>
      </w:pPr>
      <w:r w:rsidRPr="008D6DBC">
        <w:rPr>
          <w:rFonts w:ascii="Arial" w:hAnsi="Arial" w:cs="Arial"/>
          <w:sz w:val="20"/>
        </w:rPr>
        <w:t>Conte</w:t>
      </w:r>
      <w:r w:rsidR="004473D8" w:rsidRPr="008D6DBC">
        <w:rPr>
          <w:rFonts w:ascii="Arial" w:hAnsi="Arial" w:cs="Arial"/>
          <w:sz w:val="20"/>
        </w:rPr>
        <w:t>xte de ré</w:t>
      </w:r>
      <w:r w:rsidRPr="008D6DBC">
        <w:rPr>
          <w:rFonts w:ascii="Arial" w:hAnsi="Arial" w:cs="Arial"/>
          <w:sz w:val="20"/>
        </w:rPr>
        <w:t>alisation de l’épreuve synthèse</w:t>
      </w:r>
    </w:p>
    <w:p w:rsidR="004473D8" w:rsidRPr="008D6DBC" w:rsidRDefault="004473D8" w:rsidP="008D6DBC">
      <w:pPr>
        <w:pStyle w:val="BlocTitre"/>
        <w:numPr>
          <w:ilvl w:val="1"/>
          <w:numId w:val="29"/>
        </w:numPr>
        <w:jc w:val="both"/>
        <w:rPr>
          <w:rFonts w:ascii="Arial" w:hAnsi="Arial" w:cs="Arial"/>
          <w:sz w:val="20"/>
        </w:rPr>
      </w:pPr>
      <w:r w:rsidRPr="008D6DBC">
        <w:rPr>
          <w:rFonts w:ascii="Arial" w:hAnsi="Arial" w:cs="Arial"/>
          <w:sz w:val="20"/>
        </w:rPr>
        <w:t>Plan d’évaluation de l’épreuve synthèse</w:t>
      </w:r>
    </w:p>
    <w:p w:rsidR="004473D8" w:rsidRPr="00662AC8" w:rsidRDefault="00294979" w:rsidP="006A42E6">
      <w:pPr>
        <w:pStyle w:val="Description"/>
        <w:pBdr>
          <w:top w:val="none" w:sz="0" w:space="0" w:color="auto"/>
          <w:left w:val="none" w:sz="0" w:space="0" w:color="auto"/>
          <w:bottom w:val="none" w:sz="0" w:space="0" w:color="auto"/>
          <w:right w:val="none" w:sz="0" w:space="0" w:color="auto"/>
        </w:pBdr>
        <w:tabs>
          <w:tab w:val="left" w:pos="851"/>
        </w:tabs>
        <w:spacing w:before="480"/>
        <w:jc w:val="both"/>
        <w:rPr>
          <w:rFonts w:ascii="Arial" w:hAnsi="Arial" w:cs="Arial"/>
        </w:rPr>
      </w:pPr>
      <w:r>
        <w:rPr>
          <w:rFonts w:ascii="Arial" w:hAnsi="Arial" w:cs="Arial"/>
        </w:rPr>
        <w:t>Les points 4.3 à 4</w:t>
      </w:r>
      <w:r w:rsidR="005511AD">
        <w:rPr>
          <w:rFonts w:ascii="Arial" w:hAnsi="Arial" w:cs="Arial"/>
        </w:rPr>
        <w:t>.6 sont en développement.</w:t>
      </w:r>
    </w:p>
    <w:p w:rsidR="004473D8" w:rsidRDefault="00FF5565" w:rsidP="005511AD">
      <w:pPr>
        <w:pStyle w:val="BlocTitre"/>
        <w:pageBreakBefore/>
        <w:spacing w:after="0"/>
        <w:ind w:left="360"/>
        <w:jc w:val="both"/>
        <w:rPr>
          <w:rFonts w:ascii="Arial" w:hAnsi="Arial" w:cs="Arial"/>
          <w:sz w:val="20"/>
        </w:rPr>
      </w:pPr>
      <w:r>
        <w:rPr>
          <w:rFonts w:ascii="Arial" w:hAnsi="Arial" w:cs="Arial"/>
          <w:caps/>
          <w:sz w:val="20"/>
        </w:rPr>
        <w:lastRenderedPageBreak/>
        <w:t>OPTION</w:t>
      </w:r>
      <w:r w:rsidR="004473D8">
        <w:rPr>
          <w:rFonts w:ascii="Arial" w:hAnsi="Arial" w:cs="Arial"/>
          <w:caps/>
          <w:sz w:val="20"/>
        </w:rPr>
        <w:t xml:space="preserve"> </w:t>
      </w:r>
      <w:r w:rsidR="004473D8" w:rsidRPr="00585D86">
        <w:rPr>
          <w:rFonts w:ascii="Arial" w:hAnsi="Arial" w:cs="Arial"/>
          <w:i/>
          <w:sz w:val="20"/>
        </w:rPr>
        <w:t>L</w:t>
      </w:r>
      <w:r>
        <w:rPr>
          <w:rFonts w:ascii="Arial" w:hAnsi="Arial" w:cs="Arial"/>
          <w:i/>
          <w:sz w:val="20"/>
        </w:rPr>
        <w:t>ittérature</w:t>
      </w:r>
      <w:r w:rsidR="00906229">
        <w:rPr>
          <w:rFonts w:ascii="Arial" w:hAnsi="Arial" w:cs="Arial"/>
          <w:sz w:val="20"/>
        </w:rPr>
        <w:t xml:space="preserve"> </w:t>
      </w:r>
      <w:r>
        <w:rPr>
          <w:rFonts w:ascii="Arial" w:hAnsi="Arial" w:cs="Arial"/>
          <w:sz w:val="20"/>
        </w:rPr>
        <w:t>(500.AH</w:t>
      </w:r>
      <w:r w:rsidR="004473D8" w:rsidRPr="00585D86">
        <w:rPr>
          <w:rFonts w:ascii="Arial" w:hAnsi="Arial" w:cs="Arial"/>
          <w:sz w:val="20"/>
        </w:rPr>
        <w:t>)</w:t>
      </w:r>
    </w:p>
    <w:p w:rsidR="00FF5565" w:rsidRPr="008D6DBC" w:rsidRDefault="00FF5565" w:rsidP="008D6DBC">
      <w:pPr>
        <w:pStyle w:val="BlocTitre"/>
        <w:numPr>
          <w:ilvl w:val="1"/>
          <w:numId w:val="30"/>
        </w:numPr>
        <w:jc w:val="both"/>
        <w:rPr>
          <w:rFonts w:ascii="Arial" w:hAnsi="Arial" w:cs="Arial"/>
          <w:sz w:val="20"/>
        </w:rPr>
      </w:pPr>
      <w:r w:rsidRPr="008D6DBC">
        <w:rPr>
          <w:rFonts w:ascii="Arial" w:hAnsi="Arial" w:cs="Arial"/>
          <w:sz w:val="20"/>
        </w:rPr>
        <w:t xml:space="preserve">Portrait du diplômé </w:t>
      </w:r>
    </w:p>
    <w:p w:rsidR="00FF5565" w:rsidRPr="00FF5565" w:rsidRDefault="00FF5565" w:rsidP="00FF5565">
      <w:pPr>
        <w:spacing w:before="180"/>
        <w:ind w:left="2160" w:hanging="1800"/>
        <w:rPr>
          <w:rFonts w:ascii="Arial" w:hAnsi="Arial" w:cs="Arial"/>
          <w:bCs/>
          <w:iCs/>
          <w:sz w:val="20"/>
        </w:rPr>
      </w:pPr>
      <w:r w:rsidRPr="00FF5565">
        <w:rPr>
          <w:rFonts w:ascii="Arial" w:hAnsi="Arial" w:cs="Arial"/>
          <w:bCs/>
          <w:iCs/>
          <w:sz w:val="20"/>
        </w:rPr>
        <w:t>Compétence 1</w:t>
      </w:r>
      <w:r w:rsidRPr="00FF5565">
        <w:rPr>
          <w:rFonts w:ascii="Arial" w:hAnsi="Arial" w:cs="Arial"/>
          <w:bCs/>
          <w:iCs/>
          <w:sz w:val="20"/>
        </w:rPr>
        <w:tab/>
        <w:t>Analyser des œuvres littéraires situées dans leur contexte socio-culturel en appliquant des méthodes de recherche</w:t>
      </w:r>
    </w:p>
    <w:p w:rsidR="00FF5565" w:rsidRPr="00FF5565" w:rsidRDefault="00FF5565" w:rsidP="00FF5565">
      <w:pPr>
        <w:spacing w:before="180"/>
        <w:ind w:left="2160" w:hanging="1800"/>
        <w:rPr>
          <w:rFonts w:ascii="Arial" w:hAnsi="Arial" w:cs="Arial"/>
          <w:bCs/>
          <w:iCs/>
          <w:sz w:val="20"/>
        </w:rPr>
      </w:pPr>
      <w:r w:rsidRPr="00FF5565">
        <w:rPr>
          <w:rFonts w:ascii="Arial" w:hAnsi="Arial" w:cs="Arial"/>
          <w:bCs/>
          <w:iCs/>
          <w:sz w:val="20"/>
        </w:rPr>
        <w:t>Compétence 2</w:t>
      </w:r>
      <w:r w:rsidRPr="00FF5565">
        <w:rPr>
          <w:rFonts w:ascii="Arial" w:hAnsi="Arial" w:cs="Arial"/>
          <w:bCs/>
          <w:iCs/>
          <w:sz w:val="20"/>
        </w:rPr>
        <w:tab/>
        <w:t>Utiliser différentes techniques et divers procédés d’expression permettant d’articuler les éléments constitutifs du langage dans un projet de création littéraire</w:t>
      </w:r>
    </w:p>
    <w:p w:rsidR="00FF5565" w:rsidRDefault="00FF5565" w:rsidP="00FF5565">
      <w:pPr>
        <w:spacing w:before="180"/>
        <w:ind w:left="2160" w:hanging="1800"/>
        <w:rPr>
          <w:rFonts w:ascii="Arial" w:hAnsi="Arial" w:cs="Arial"/>
          <w:bCs/>
          <w:iCs/>
          <w:sz w:val="20"/>
        </w:rPr>
      </w:pPr>
      <w:r w:rsidRPr="00FF5565">
        <w:rPr>
          <w:rFonts w:ascii="Arial" w:hAnsi="Arial" w:cs="Arial"/>
          <w:bCs/>
          <w:iCs/>
          <w:sz w:val="20"/>
        </w:rPr>
        <w:t>Compétence 3</w:t>
      </w:r>
      <w:r w:rsidRPr="00FF5565">
        <w:rPr>
          <w:rFonts w:ascii="Arial" w:hAnsi="Arial" w:cs="Arial"/>
          <w:bCs/>
          <w:iCs/>
          <w:sz w:val="20"/>
        </w:rPr>
        <w:tab/>
        <w:t>Critiquer des textes et des œuvres culturelles en utilisant des modèles d’analyse, et donner une forme littéraire à sa sensibilité et au rapport au monde qui en découle par l’écriture de textes de création</w:t>
      </w:r>
    </w:p>
    <w:p w:rsidR="00FF5565" w:rsidRPr="008D6DBC" w:rsidRDefault="00FF5565" w:rsidP="008D6DBC">
      <w:pPr>
        <w:pStyle w:val="BlocTitre"/>
        <w:numPr>
          <w:ilvl w:val="1"/>
          <w:numId w:val="30"/>
        </w:numPr>
        <w:spacing w:before="480"/>
        <w:jc w:val="both"/>
        <w:rPr>
          <w:rFonts w:ascii="Arial" w:hAnsi="Arial" w:cs="Arial"/>
          <w:sz w:val="20"/>
        </w:rPr>
      </w:pPr>
      <w:r w:rsidRPr="008D6DBC">
        <w:rPr>
          <w:rFonts w:ascii="Arial" w:hAnsi="Arial" w:cs="Arial"/>
          <w:sz w:val="20"/>
        </w:rPr>
        <w:t>Cours porteur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0"/>
      </w:tblGrid>
      <w:tr w:rsidR="00FF5565" w:rsidRPr="003F5E70" w:rsidTr="00FF5565">
        <w:tc>
          <w:tcPr>
            <w:tcW w:w="10170" w:type="dxa"/>
          </w:tcPr>
          <w:p w:rsidR="00FF5565" w:rsidRPr="00135882" w:rsidRDefault="00FF5565" w:rsidP="00FF5565">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40" w:after="40"/>
              <w:jc w:val="both"/>
              <w:rPr>
                <w:rFonts w:ascii="Arial" w:hAnsi="Arial" w:cs="Arial"/>
                <w:i/>
              </w:rPr>
            </w:pPr>
            <w:r>
              <w:rPr>
                <w:rFonts w:ascii="Arial" w:hAnsi="Arial" w:cs="Arial"/>
                <w:i/>
              </w:rPr>
              <w:t>Revue littéraire</w:t>
            </w:r>
            <w:r w:rsidRPr="00135882">
              <w:rPr>
                <w:rFonts w:ascii="Arial" w:hAnsi="Arial" w:cs="Arial"/>
                <w:i/>
              </w:rPr>
              <w:tab/>
            </w:r>
            <w:r>
              <w:rPr>
                <w:rFonts w:ascii="Arial" w:hAnsi="Arial" w:cs="Arial"/>
              </w:rPr>
              <w:t>601-434-EM</w:t>
            </w:r>
            <w:r w:rsidRPr="00135882">
              <w:rPr>
                <w:rFonts w:ascii="Arial" w:hAnsi="Arial" w:cs="Arial"/>
              </w:rPr>
              <w:tab/>
              <w:t>(</w:t>
            </w:r>
            <w:r>
              <w:rPr>
                <w:rFonts w:ascii="Arial" w:hAnsi="Arial" w:cs="Arial"/>
              </w:rPr>
              <w:t>0 – 4 – 2</w:t>
            </w:r>
            <w:r w:rsidRPr="00135882">
              <w:rPr>
                <w:rFonts w:ascii="Arial" w:hAnsi="Arial" w:cs="Arial"/>
              </w:rPr>
              <w:t>)</w:t>
            </w:r>
            <w:r>
              <w:rPr>
                <w:rFonts w:ascii="Arial" w:hAnsi="Arial" w:cs="Arial"/>
              </w:rPr>
              <w:tab/>
              <w:t>60 heures</w:t>
            </w:r>
          </w:p>
        </w:tc>
      </w:tr>
    </w:tbl>
    <w:p w:rsidR="00FF5565" w:rsidRPr="008D6DBC" w:rsidRDefault="00FF5565" w:rsidP="008D6DBC">
      <w:pPr>
        <w:pStyle w:val="BlocTitre"/>
        <w:numPr>
          <w:ilvl w:val="1"/>
          <w:numId w:val="30"/>
        </w:numPr>
        <w:spacing w:before="480"/>
        <w:jc w:val="both"/>
        <w:rPr>
          <w:rFonts w:ascii="Arial" w:hAnsi="Arial" w:cs="Arial"/>
          <w:sz w:val="20"/>
        </w:rPr>
      </w:pPr>
      <w:r w:rsidRPr="008D6DBC">
        <w:rPr>
          <w:rFonts w:ascii="Arial" w:hAnsi="Arial" w:cs="Arial"/>
          <w:sz w:val="20"/>
        </w:rPr>
        <w:t>Description des activités visant à préparer l'étudiant à l'épreuve synthèse de programme</w:t>
      </w:r>
    </w:p>
    <w:p w:rsidR="00FF5565" w:rsidRPr="008D6DBC" w:rsidRDefault="00FF5565" w:rsidP="008D6DBC">
      <w:pPr>
        <w:pStyle w:val="BlocTitre"/>
        <w:numPr>
          <w:ilvl w:val="1"/>
          <w:numId w:val="30"/>
        </w:numPr>
        <w:jc w:val="both"/>
        <w:rPr>
          <w:rFonts w:ascii="Arial" w:hAnsi="Arial" w:cs="Arial"/>
          <w:sz w:val="20"/>
        </w:rPr>
      </w:pPr>
      <w:r w:rsidRPr="008D6DBC">
        <w:rPr>
          <w:rFonts w:ascii="Arial" w:hAnsi="Arial" w:cs="Arial"/>
          <w:sz w:val="20"/>
        </w:rPr>
        <w:t>Relation entre l'évaluation du cours et celle de l'épreuve synthèse de programme</w:t>
      </w:r>
    </w:p>
    <w:p w:rsidR="00FF5565" w:rsidRPr="008D6DBC" w:rsidRDefault="00FF5565" w:rsidP="008D6DBC">
      <w:pPr>
        <w:pStyle w:val="BlocTitre"/>
        <w:numPr>
          <w:ilvl w:val="1"/>
          <w:numId w:val="30"/>
        </w:numPr>
        <w:jc w:val="both"/>
        <w:rPr>
          <w:rFonts w:ascii="Arial" w:hAnsi="Arial" w:cs="Arial"/>
          <w:sz w:val="20"/>
        </w:rPr>
      </w:pPr>
      <w:r w:rsidRPr="008D6DBC">
        <w:rPr>
          <w:rFonts w:ascii="Arial" w:hAnsi="Arial" w:cs="Arial"/>
          <w:sz w:val="20"/>
        </w:rPr>
        <w:t>Contexte de réalisation de l’épreuve synthèse</w:t>
      </w:r>
    </w:p>
    <w:p w:rsidR="00FF5565" w:rsidRPr="008D6DBC" w:rsidRDefault="00FF5565" w:rsidP="008D6DBC">
      <w:pPr>
        <w:pStyle w:val="BlocTitre"/>
        <w:numPr>
          <w:ilvl w:val="1"/>
          <w:numId w:val="30"/>
        </w:numPr>
        <w:jc w:val="both"/>
        <w:rPr>
          <w:rFonts w:ascii="Arial" w:hAnsi="Arial" w:cs="Arial"/>
          <w:sz w:val="20"/>
        </w:rPr>
      </w:pPr>
      <w:r w:rsidRPr="008D6DBC">
        <w:rPr>
          <w:rFonts w:ascii="Arial" w:hAnsi="Arial" w:cs="Arial"/>
          <w:sz w:val="20"/>
        </w:rPr>
        <w:t>Plan d’évaluation de l’épreuve synthèse</w:t>
      </w:r>
    </w:p>
    <w:p w:rsidR="00FF5565" w:rsidRDefault="00294979" w:rsidP="006A42E6">
      <w:pPr>
        <w:pStyle w:val="Description"/>
        <w:pBdr>
          <w:top w:val="none" w:sz="0" w:space="0" w:color="auto"/>
          <w:left w:val="none" w:sz="0" w:space="0" w:color="auto"/>
          <w:bottom w:val="none" w:sz="0" w:space="0" w:color="auto"/>
          <w:right w:val="none" w:sz="0" w:space="0" w:color="auto"/>
        </w:pBdr>
        <w:tabs>
          <w:tab w:val="left" w:pos="851"/>
        </w:tabs>
        <w:spacing w:before="480"/>
        <w:jc w:val="both"/>
        <w:rPr>
          <w:rFonts w:ascii="Arial" w:hAnsi="Arial" w:cs="Arial"/>
        </w:rPr>
      </w:pPr>
      <w:r>
        <w:rPr>
          <w:rFonts w:ascii="Arial" w:hAnsi="Arial" w:cs="Arial"/>
        </w:rPr>
        <w:t>Les points 4.3 à 4</w:t>
      </w:r>
      <w:r w:rsidR="00FF5565">
        <w:rPr>
          <w:rFonts w:ascii="Arial" w:hAnsi="Arial" w:cs="Arial"/>
        </w:rPr>
        <w:t>.6 sont en développement.</w:t>
      </w:r>
    </w:p>
    <w:p w:rsidR="00FF5565" w:rsidRDefault="00FF5565" w:rsidP="00FF5565">
      <w:pPr>
        <w:pStyle w:val="BlocTitre"/>
        <w:pageBreakBefore/>
        <w:spacing w:after="0"/>
        <w:ind w:left="360"/>
        <w:jc w:val="both"/>
        <w:rPr>
          <w:rFonts w:ascii="Arial" w:hAnsi="Arial" w:cs="Arial"/>
          <w:sz w:val="20"/>
        </w:rPr>
      </w:pPr>
      <w:r>
        <w:rPr>
          <w:rFonts w:ascii="Arial" w:hAnsi="Arial" w:cs="Arial"/>
          <w:caps/>
          <w:sz w:val="20"/>
        </w:rPr>
        <w:lastRenderedPageBreak/>
        <w:t xml:space="preserve">OPTION </w:t>
      </w:r>
      <w:r>
        <w:rPr>
          <w:rFonts w:asciiTheme="minorHAnsi" w:hAnsiTheme="minorHAnsi"/>
          <w:i/>
        </w:rPr>
        <w:t>Médias : communication et reportages (</w:t>
      </w:r>
      <w:r>
        <w:rPr>
          <w:rFonts w:asciiTheme="minorHAnsi" w:hAnsiTheme="minorHAnsi"/>
        </w:rPr>
        <w:t>500.AJ)</w:t>
      </w:r>
    </w:p>
    <w:p w:rsidR="00FF5565" w:rsidRPr="008D6DBC" w:rsidRDefault="00FF5565" w:rsidP="008D6DBC">
      <w:pPr>
        <w:pStyle w:val="BlocTitre"/>
        <w:numPr>
          <w:ilvl w:val="1"/>
          <w:numId w:val="31"/>
        </w:numPr>
        <w:jc w:val="both"/>
        <w:rPr>
          <w:rFonts w:ascii="Arial" w:hAnsi="Arial" w:cs="Arial"/>
          <w:sz w:val="20"/>
        </w:rPr>
      </w:pPr>
      <w:r w:rsidRPr="008D6DBC">
        <w:rPr>
          <w:rFonts w:ascii="Arial" w:hAnsi="Arial" w:cs="Arial"/>
          <w:sz w:val="20"/>
        </w:rPr>
        <w:t xml:space="preserve">Portrait du diplômé </w:t>
      </w:r>
    </w:p>
    <w:p w:rsidR="00FF5565" w:rsidRPr="00FF5565" w:rsidRDefault="00FF5565" w:rsidP="00FF5565">
      <w:pPr>
        <w:spacing w:before="180"/>
        <w:ind w:left="2160" w:hanging="1800"/>
        <w:rPr>
          <w:rFonts w:ascii="Arial" w:hAnsi="Arial" w:cs="Arial"/>
          <w:bCs/>
          <w:iCs/>
          <w:sz w:val="20"/>
        </w:rPr>
      </w:pPr>
      <w:r w:rsidRPr="00FF5565">
        <w:rPr>
          <w:rFonts w:ascii="Arial" w:hAnsi="Arial" w:cs="Arial"/>
          <w:bCs/>
          <w:iCs/>
          <w:sz w:val="20"/>
        </w:rPr>
        <w:t>Compétence 1</w:t>
      </w:r>
      <w:r w:rsidRPr="00FF5565">
        <w:rPr>
          <w:rFonts w:ascii="Arial" w:hAnsi="Arial" w:cs="Arial"/>
          <w:bCs/>
          <w:iCs/>
          <w:sz w:val="20"/>
        </w:rPr>
        <w:tab/>
        <w:t>Analyser des reportages et des documentaires issus de diverses sociétés en appliquant des méthodes de recherche</w:t>
      </w:r>
    </w:p>
    <w:p w:rsidR="00FF5565" w:rsidRPr="00FF5565" w:rsidRDefault="00FF5565" w:rsidP="00FF5565">
      <w:pPr>
        <w:spacing w:before="180"/>
        <w:ind w:left="2160" w:hanging="1800"/>
        <w:rPr>
          <w:rFonts w:ascii="Arial" w:hAnsi="Arial" w:cs="Arial"/>
          <w:bCs/>
          <w:iCs/>
          <w:sz w:val="20"/>
        </w:rPr>
      </w:pPr>
      <w:r w:rsidRPr="00FF5565">
        <w:rPr>
          <w:rFonts w:ascii="Arial" w:hAnsi="Arial" w:cs="Arial"/>
          <w:bCs/>
          <w:iCs/>
          <w:sz w:val="20"/>
        </w:rPr>
        <w:t>Compétence 2</w:t>
      </w:r>
      <w:r w:rsidRPr="00FF5565">
        <w:rPr>
          <w:rFonts w:ascii="Arial" w:hAnsi="Arial" w:cs="Arial"/>
          <w:bCs/>
          <w:iCs/>
          <w:sz w:val="20"/>
        </w:rPr>
        <w:tab/>
        <w:t>Utiliser différents procédés de réalisation afin de développer son approche pratique du journalisme</w:t>
      </w:r>
    </w:p>
    <w:p w:rsidR="00FF5565" w:rsidRPr="00FF5565" w:rsidRDefault="00FF5565" w:rsidP="00FF5565">
      <w:pPr>
        <w:spacing w:before="180"/>
        <w:ind w:left="2160" w:hanging="1800"/>
        <w:rPr>
          <w:rFonts w:ascii="Arial" w:hAnsi="Arial" w:cs="Arial"/>
          <w:bCs/>
          <w:iCs/>
          <w:sz w:val="20"/>
        </w:rPr>
      </w:pPr>
      <w:r w:rsidRPr="00FF5565">
        <w:rPr>
          <w:rFonts w:ascii="Arial" w:hAnsi="Arial" w:cs="Arial"/>
          <w:bCs/>
          <w:iCs/>
          <w:sz w:val="20"/>
        </w:rPr>
        <w:t>Compétence 3</w:t>
      </w:r>
      <w:r w:rsidRPr="00FF5565">
        <w:rPr>
          <w:rFonts w:ascii="Arial" w:hAnsi="Arial" w:cs="Arial"/>
          <w:bCs/>
          <w:iCs/>
          <w:sz w:val="20"/>
        </w:rPr>
        <w:tab/>
        <w:t>Réaliser un reportage et critiquer la production d’information médiatique en utilisant des modèles d’analyse</w:t>
      </w:r>
    </w:p>
    <w:p w:rsidR="00FF5565" w:rsidRPr="008D6DBC" w:rsidRDefault="00FF5565" w:rsidP="008D6DBC">
      <w:pPr>
        <w:pStyle w:val="BlocTitre"/>
        <w:numPr>
          <w:ilvl w:val="1"/>
          <w:numId w:val="31"/>
        </w:numPr>
        <w:spacing w:before="480"/>
        <w:jc w:val="both"/>
        <w:rPr>
          <w:rFonts w:ascii="Arial" w:hAnsi="Arial" w:cs="Arial"/>
          <w:sz w:val="20"/>
        </w:rPr>
      </w:pPr>
      <w:r w:rsidRPr="008D6DBC">
        <w:rPr>
          <w:rFonts w:ascii="Arial" w:hAnsi="Arial" w:cs="Arial"/>
          <w:sz w:val="20"/>
        </w:rPr>
        <w:t>Cours porteur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0"/>
      </w:tblGrid>
      <w:tr w:rsidR="00FF5565" w:rsidRPr="003F5E70" w:rsidTr="00FF5565">
        <w:tc>
          <w:tcPr>
            <w:tcW w:w="10170" w:type="dxa"/>
          </w:tcPr>
          <w:p w:rsidR="00FF5565" w:rsidRPr="00135882" w:rsidRDefault="00FF5565" w:rsidP="000F5304">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40" w:after="40"/>
              <w:jc w:val="both"/>
              <w:rPr>
                <w:rFonts w:ascii="Arial" w:hAnsi="Arial" w:cs="Arial"/>
                <w:i/>
              </w:rPr>
            </w:pPr>
            <w:r>
              <w:rPr>
                <w:rFonts w:ascii="Arial" w:hAnsi="Arial" w:cs="Arial"/>
                <w:i/>
              </w:rPr>
              <w:t>Journalisme Web</w:t>
            </w:r>
            <w:r w:rsidRPr="00135882">
              <w:rPr>
                <w:rFonts w:ascii="Arial" w:hAnsi="Arial" w:cs="Arial"/>
                <w:i/>
              </w:rPr>
              <w:tab/>
            </w:r>
            <w:r w:rsidR="000F5304">
              <w:rPr>
                <w:rFonts w:ascii="Arial" w:hAnsi="Arial" w:cs="Arial"/>
              </w:rPr>
              <w:t>530-44</w:t>
            </w:r>
            <w:r>
              <w:rPr>
                <w:rFonts w:ascii="Arial" w:hAnsi="Arial" w:cs="Arial"/>
              </w:rPr>
              <w:t>4-EM</w:t>
            </w:r>
            <w:r w:rsidRPr="00135882">
              <w:rPr>
                <w:rFonts w:ascii="Arial" w:hAnsi="Arial" w:cs="Arial"/>
              </w:rPr>
              <w:tab/>
              <w:t>(</w:t>
            </w:r>
            <w:r w:rsidR="000F5304">
              <w:rPr>
                <w:rFonts w:ascii="Arial" w:hAnsi="Arial" w:cs="Arial"/>
              </w:rPr>
              <w:t>0 – 4 – 4</w:t>
            </w:r>
            <w:r w:rsidRPr="00135882">
              <w:rPr>
                <w:rFonts w:ascii="Arial" w:hAnsi="Arial" w:cs="Arial"/>
              </w:rPr>
              <w:t>)</w:t>
            </w:r>
            <w:r>
              <w:rPr>
                <w:rFonts w:ascii="Arial" w:hAnsi="Arial" w:cs="Arial"/>
              </w:rPr>
              <w:tab/>
              <w:t>60 heures</w:t>
            </w:r>
          </w:p>
        </w:tc>
      </w:tr>
    </w:tbl>
    <w:p w:rsidR="00FF5565" w:rsidRPr="008D6DBC" w:rsidRDefault="00FF5565" w:rsidP="008D6DBC">
      <w:pPr>
        <w:pStyle w:val="BlocTitre"/>
        <w:numPr>
          <w:ilvl w:val="1"/>
          <w:numId w:val="31"/>
        </w:numPr>
        <w:spacing w:before="480"/>
        <w:jc w:val="both"/>
        <w:rPr>
          <w:rFonts w:ascii="Arial" w:hAnsi="Arial" w:cs="Arial"/>
          <w:sz w:val="20"/>
        </w:rPr>
      </w:pPr>
      <w:r w:rsidRPr="008D6DBC">
        <w:rPr>
          <w:rFonts w:ascii="Arial" w:hAnsi="Arial" w:cs="Arial"/>
          <w:sz w:val="20"/>
        </w:rPr>
        <w:t>Description des activités visant à préparer l'étudiant à l'épreuve synthèse de programme</w:t>
      </w:r>
    </w:p>
    <w:p w:rsidR="00FF5565" w:rsidRPr="008D6DBC" w:rsidRDefault="00FF5565" w:rsidP="008D6DBC">
      <w:pPr>
        <w:pStyle w:val="BlocTitre"/>
        <w:numPr>
          <w:ilvl w:val="1"/>
          <w:numId w:val="31"/>
        </w:numPr>
        <w:jc w:val="both"/>
        <w:rPr>
          <w:rFonts w:ascii="Arial" w:hAnsi="Arial" w:cs="Arial"/>
          <w:sz w:val="20"/>
        </w:rPr>
      </w:pPr>
      <w:r w:rsidRPr="008D6DBC">
        <w:rPr>
          <w:rFonts w:ascii="Arial" w:hAnsi="Arial" w:cs="Arial"/>
          <w:sz w:val="20"/>
        </w:rPr>
        <w:t>Relation entre l'évaluation du cours et celle de l'épreuve synthèse de programme</w:t>
      </w:r>
    </w:p>
    <w:p w:rsidR="00FF5565" w:rsidRPr="008D6DBC" w:rsidRDefault="00FF5565" w:rsidP="008D6DBC">
      <w:pPr>
        <w:pStyle w:val="BlocTitre"/>
        <w:numPr>
          <w:ilvl w:val="1"/>
          <w:numId w:val="31"/>
        </w:numPr>
        <w:jc w:val="both"/>
        <w:rPr>
          <w:rFonts w:ascii="Arial" w:hAnsi="Arial" w:cs="Arial"/>
          <w:sz w:val="20"/>
        </w:rPr>
      </w:pPr>
      <w:r w:rsidRPr="008D6DBC">
        <w:rPr>
          <w:rFonts w:ascii="Arial" w:hAnsi="Arial" w:cs="Arial"/>
          <w:sz w:val="20"/>
        </w:rPr>
        <w:t>Contexte de réalisation de l’épreuve synthèse</w:t>
      </w:r>
    </w:p>
    <w:p w:rsidR="00FF5565" w:rsidRPr="008D6DBC" w:rsidRDefault="00FF5565" w:rsidP="008D6DBC">
      <w:pPr>
        <w:pStyle w:val="BlocTitre"/>
        <w:numPr>
          <w:ilvl w:val="1"/>
          <w:numId w:val="31"/>
        </w:numPr>
        <w:jc w:val="both"/>
        <w:rPr>
          <w:rFonts w:ascii="Arial" w:hAnsi="Arial" w:cs="Arial"/>
          <w:sz w:val="20"/>
        </w:rPr>
      </w:pPr>
      <w:r w:rsidRPr="008D6DBC">
        <w:rPr>
          <w:rFonts w:ascii="Arial" w:hAnsi="Arial" w:cs="Arial"/>
          <w:sz w:val="20"/>
        </w:rPr>
        <w:t>Plan d’évaluation de l’épreuve synthèse</w:t>
      </w:r>
    </w:p>
    <w:p w:rsidR="00FF5565" w:rsidRPr="00662AC8" w:rsidRDefault="00294979" w:rsidP="006A42E6">
      <w:pPr>
        <w:pStyle w:val="Description"/>
        <w:pBdr>
          <w:top w:val="none" w:sz="0" w:space="0" w:color="auto"/>
          <w:left w:val="none" w:sz="0" w:space="0" w:color="auto"/>
          <w:bottom w:val="none" w:sz="0" w:space="0" w:color="auto"/>
          <w:right w:val="none" w:sz="0" w:space="0" w:color="auto"/>
        </w:pBdr>
        <w:tabs>
          <w:tab w:val="left" w:pos="851"/>
        </w:tabs>
        <w:spacing w:before="480"/>
        <w:jc w:val="both"/>
        <w:rPr>
          <w:rFonts w:ascii="Arial" w:hAnsi="Arial" w:cs="Arial"/>
        </w:rPr>
      </w:pPr>
      <w:r>
        <w:rPr>
          <w:rFonts w:ascii="Arial" w:hAnsi="Arial" w:cs="Arial"/>
        </w:rPr>
        <w:t>Les points 4</w:t>
      </w:r>
      <w:r w:rsidR="00FF5565">
        <w:rPr>
          <w:rFonts w:ascii="Arial" w:hAnsi="Arial" w:cs="Arial"/>
        </w:rPr>
        <w:t xml:space="preserve">.3 à </w:t>
      </w:r>
      <w:r>
        <w:rPr>
          <w:rFonts w:ascii="Arial" w:hAnsi="Arial" w:cs="Arial"/>
        </w:rPr>
        <w:t>4</w:t>
      </w:r>
      <w:r w:rsidR="00FF5565">
        <w:rPr>
          <w:rFonts w:ascii="Arial" w:hAnsi="Arial" w:cs="Arial"/>
        </w:rPr>
        <w:t>.6 sont en développement.</w:t>
      </w:r>
    </w:p>
    <w:p w:rsidR="000F5304" w:rsidRDefault="000F5304" w:rsidP="000F5304">
      <w:pPr>
        <w:pStyle w:val="BlocTitre"/>
        <w:pageBreakBefore/>
        <w:spacing w:after="0"/>
        <w:ind w:left="360"/>
        <w:jc w:val="both"/>
        <w:rPr>
          <w:rFonts w:ascii="Arial" w:hAnsi="Arial" w:cs="Arial"/>
          <w:sz w:val="20"/>
        </w:rPr>
      </w:pPr>
      <w:r>
        <w:rPr>
          <w:rFonts w:ascii="Arial" w:hAnsi="Arial" w:cs="Arial"/>
          <w:caps/>
          <w:sz w:val="20"/>
        </w:rPr>
        <w:lastRenderedPageBreak/>
        <w:t xml:space="preserve">OPTION </w:t>
      </w:r>
      <w:r>
        <w:rPr>
          <w:rFonts w:ascii="Arial" w:hAnsi="Arial" w:cs="Arial"/>
          <w:i/>
          <w:sz w:val="20"/>
        </w:rPr>
        <w:t>Théâtre</w:t>
      </w:r>
      <w:r>
        <w:rPr>
          <w:rFonts w:ascii="Arial" w:hAnsi="Arial" w:cs="Arial"/>
          <w:sz w:val="20"/>
        </w:rPr>
        <w:t xml:space="preserve"> (500.AK</w:t>
      </w:r>
      <w:r w:rsidRPr="00585D86">
        <w:rPr>
          <w:rFonts w:ascii="Arial" w:hAnsi="Arial" w:cs="Arial"/>
          <w:sz w:val="20"/>
        </w:rPr>
        <w:t>)</w:t>
      </w:r>
    </w:p>
    <w:p w:rsidR="000F5304" w:rsidRPr="008D6DBC" w:rsidRDefault="000F5304" w:rsidP="008D6DBC">
      <w:pPr>
        <w:pStyle w:val="BlocTitre"/>
        <w:numPr>
          <w:ilvl w:val="1"/>
          <w:numId w:val="32"/>
        </w:numPr>
        <w:jc w:val="both"/>
        <w:rPr>
          <w:rFonts w:ascii="Arial" w:hAnsi="Arial" w:cs="Arial"/>
          <w:sz w:val="20"/>
        </w:rPr>
      </w:pPr>
      <w:r w:rsidRPr="008D6DBC">
        <w:rPr>
          <w:rFonts w:ascii="Arial" w:hAnsi="Arial" w:cs="Arial"/>
          <w:sz w:val="20"/>
        </w:rPr>
        <w:t xml:space="preserve">Portrait du diplômé </w:t>
      </w:r>
    </w:p>
    <w:p w:rsidR="000F5304" w:rsidRPr="000F5304" w:rsidRDefault="000F5304" w:rsidP="000F5304">
      <w:pPr>
        <w:spacing w:before="180"/>
        <w:ind w:left="2160" w:hanging="1800"/>
        <w:rPr>
          <w:rFonts w:ascii="Arial" w:hAnsi="Arial" w:cs="Arial"/>
          <w:bCs/>
          <w:iCs/>
          <w:sz w:val="20"/>
        </w:rPr>
      </w:pPr>
      <w:r w:rsidRPr="000F5304">
        <w:rPr>
          <w:rFonts w:ascii="Arial" w:hAnsi="Arial" w:cs="Arial"/>
          <w:bCs/>
          <w:iCs/>
          <w:sz w:val="20"/>
        </w:rPr>
        <w:t>Compétence 1</w:t>
      </w:r>
      <w:r w:rsidRPr="000F5304">
        <w:rPr>
          <w:rFonts w:ascii="Arial" w:hAnsi="Arial" w:cs="Arial"/>
          <w:bCs/>
          <w:iCs/>
          <w:sz w:val="20"/>
        </w:rPr>
        <w:tab/>
        <w:t>Analyser des œu</w:t>
      </w:r>
      <w:r>
        <w:rPr>
          <w:rFonts w:ascii="Arial" w:hAnsi="Arial" w:cs="Arial"/>
          <w:bCs/>
          <w:iCs/>
          <w:sz w:val="20"/>
        </w:rPr>
        <w:t xml:space="preserve">vres littéraires et théâtrales </w:t>
      </w:r>
      <w:r w:rsidRPr="000F5304">
        <w:rPr>
          <w:rFonts w:ascii="Arial" w:hAnsi="Arial" w:cs="Arial"/>
          <w:bCs/>
          <w:iCs/>
          <w:sz w:val="20"/>
        </w:rPr>
        <w:t>dans leur contexte socio-culturel en appliquant des méthodes de recherche</w:t>
      </w:r>
    </w:p>
    <w:p w:rsidR="000F5304" w:rsidRPr="000F5304" w:rsidRDefault="000F5304" w:rsidP="000F5304">
      <w:pPr>
        <w:spacing w:before="180"/>
        <w:ind w:left="2160" w:hanging="1800"/>
        <w:rPr>
          <w:rFonts w:ascii="Arial" w:hAnsi="Arial" w:cs="Arial"/>
          <w:bCs/>
          <w:iCs/>
          <w:sz w:val="20"/>
        </w:rPr>
      </w:pPr>
      <w:r w:rsidRPr="000F5304">
        <w:rPr>
          <w:rFonts w:ascii="Arial" w:hAnsi="Arial" w:cs="Arial"/>
          <w:bCs/>
          <w:iCs/>
          <w:sz w:val="20"/>
        </w:rPr>
        <w:t>Compétence 2</w:t>
      </w:r>
      <w:r w:rsidRPr="000F5304">
        <w:rPr>
          <w:rFonts w:ascii="Arial" w:hAnsi="Arial" w:cs="Arial"/>
          <w:bCs/>
          <w:iCs/>
          <w:sz w:val="20"/>
        </w:rPr>
        <w:tab/>
        <w:t>Exprimer sa pensée créatrice à travers le langage théâtral dans une production</w:t>
      </w:r>
    </w:p>
    <w:p w:rsidR="000F5304" w:rsidRPr="000F5304" w:rsidRDefault="000F5304" w:rsidP="000F5304">
      <w:pPr>
        <w:spacing w:before="180"/>
        <w:ind w:left="2160" w:hanging="1800"/>
        <w:rPr>
          <w:rFonts w:ascii="Arial" w:hAnsi="Arial" w:cs="Arial"/>
          <w:bCs/>
          <w:iCs/>
          <w:sz w:val="20"/>
        </w:rPr>
      </w:pPr>
      <w:r w:rsidRPr="000F5304">
        <w:rPr>
          <w:rFonts w:ascii="Arial" w:hAnsi="Arial" w:cs="Arial"/>
          <w:bCs/>
          <w:iCs/>
          <w:sz w:val="20"/>
        </w:rPr>
        <w:t>Compétence 3</w:t>
      </w:r>
      <w:r w:rsidRPr="000F5304">
        <w:rPr>
          <w:rFonts w:ascii="Arial" w:hAnsi="Arial" w:cs="Arial"/>
          <w:bCs/>
          <w:iCs/>
          <w:sz w:val="20"/>
        </w:rPr>
        <w:tab/>
        <w:t>Interpréter une scène théâtrale et critiquer des pièces en utilisant des modèles d’analyse</w:t>
      </w:r>
    </w:p>
    <w:p w:rsidR="000F5304" w:rsidRPr="008D6DBC" w:rsidRDefault="000F5304" w:rsidP="008D6DBC">
      <w:pPr>
        <w:pStyle w:val="BlocTitre"/>
        <w:numPr>
          <w:ilvl w:val="1"/>
          <w:numId w:val="32"/>
        </w:numPr>
        <w:spacing w:before="480"/>
        <w:jc w:val="both"/>
        <w:rPr>
          <w:rFonts w:ascii="Arial" w:hAnsi="Arial" w:cs="Arial"/>
          <w:sz w:val="20"/>
        </w:rPr>
      </w:pPr>
      <w:r w:rsidRPr="008D6DBC">
        <w:rPr>
          <w:rFonts w:ascii="Arial" w:hAnsi="Arial" w:cs="Arial"/>
          <w:sz w:val="20"/>
        </w:rPr>
        <w:t>Cours porteur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0"/>
      </w:tblGrid>
      <w:tr w:rsidR="000F5304" w:rsidRPr="003F5E70" w:rsidTr="00B56A2E">
        <w:tc>
          <w:tcPr>
            <w:tcW w:w="10170" w:type="dxa"/>
          </w:tcPr>
          <w:p w:rsidR="000F5304" w:rsidRPr="00135882" w:rsidRDefault="000F5304" w:rsidP="000F5304">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40" w:after="40"/>
              <w:jc w:val="both"/>
              <w:rPr>
                <w:rFonts w:ascii="Arial" w:hAnsi="Arial" w:cs="Arial"/>
                <w:i/>
              </w:rPr>
            </w:pPr>
            <w:r>
              <w:rPr>
                <w:rFonts w:ascii="Arial" w:hAnsi="Arial" w:cs="Arial"/>
                <w:i/>
              </w:rPr>
              <w:t>Projet d’expression théâtrale</w:t>
            </w:r>
            <w:r w:rsidRPr="00135882">
              <w:rPr>
                <w:rFonts w:ascii="Arial" w:hAnsi="Arial" w:cs="Arial"/>
                <w:i/>
              </w:rPr>
              <w:tab/>
            </w:r>
            <w:r>
              <w:rPr>
                <w:rFonts w:ascii="Arial" w:hAnsi="Arial" w:cs="Arial"/>
              </w:rPr>
              <w:t>560-404-EM</w:t>
            </w:r>
            <w:r w:rsidRPr="00135882">
              <w:rPr>
                <w:rFonts w:ascii="Arial" w:hAnsi="Arial" w:cs="Arial"/>
              </w:rPr>
              <w:tab/>
              <w:t>(</w:t>
            </w:r>
            <w:r>
              <w:rPr>
                <w:rFonts w:ascii="Arial" w:hAnsi="Arial" w:cs="Arial"/>
              </w:rPr>
              <w:t>0 – 4 – 2</w:t>
            </w:r>
            <w:r w:rsidRPr="00135882">
              <w:rPr>
                <w:rFonts w:ascii="Arial" w:hAnsi="Arial" w:cs="Arial"/>
              </w:rPr>
              <w:t>)</w:t>
            </w:r>
            <w:r>
              <w:rPr>
                <w:rFonts w:ascii="Arial" w:hAnsi="Arial" w:cs="Arial"/>
              </w:rPr>
              <w:tab/>
              <w:t>60 heures</w:t>
            </w:r>
          </w:p>
        </w:tc>
      </w:tr>
    </w:tbl>
    <w:p w:rsidR="000F5304" w:rsidRPr="008D6DBC" w:rsidRDefault="000F5304" w:rsidP="008D6DBC">
      <w:pPr>
        <w:pStyle w:val="BlocTitre"/>
        <w:numPr>
          <w:ilvl w:val="1"/>
          <w:numId w:val="32"/>
        </w:numPr>
        <w:spacing w:before="480"/>
        <w:jc w:val="both"/>
        <w:rPr>
          <w:rFonts w:ascii="Arial" w:hAnsi="Arial" w:cs="Arial"/>
          <w:sz w:val="20"/>
        </w:rPr>
      </w:pPr>
      <w:r w:rsidRPr="008D6DBC">
        <w:rPr>
          <w:rFonts w:ascii="Arial" w:hAnsi="Arial" w:cs="Arial"/>
          <w:sz w:val="20"/>
        </w:rPr>
        <w:t>Description des activités visant à préparer l'étudiant à l'épreuve synthèse de programme</w:t>
      </w:r>
    </w:p>
    <w:p w:rsidR="000F5304" w:rsidRPr="008D6DBC" w:rsidRDefault="000F5304" w:rsidP="008D6DBC">
      <w:pPr>
        <w:pStyle w:val="BlocTitre"/>
        <w:numPr>
          <w:ilvl w:val="1"/>
          <w:numId w:val="32"/>
        </w:numPr>
        <w:jc w:val="both"/>
        <w:rPr>
          <w:rFonts w:ascii="Arial" w:hAnsi="Arial" w:cs="Arial"/>
          <w:sz w:val="20"/>
        </w:rPr>
      </w:pPr>
      <w:r w:rsidRPr="008D6DBC">
        <w:rPr>
          <w:rFonts w:ascii="Arial" w:hAnsi="Arial" w:cs="Arial"/>
          <w:sz w:val="20"/>
        </w:rPr>
        <w:t>Relation entre l'évaluation du cours et celle de l'épreuve synthèse de programme</w:t>
      </w:r>
    </w:p>
    <w:p w:rsidR="000F5304" w:rsidRPr="008D6DBC" w:rsidRDefault="000F5304" w:rsidP="008D6DBC">
      <w:pPr>
        <w:pStyle w:val="BlocTitre"/>
        <w:numPr>
          <w:ilvl w:val="1"/>
          <w:numId w:val="32"/>
        </w:numPr>
        <w:jc w:val="both"/>
        <w:rPr>
          <w:rFonts w:ascii="Arial" w:hAnsi="Arial" w:cs="Arial"/>
          <w:sz w:val="20"/>
        </w:rPr>
      </w:pPr>
      <w:r w:rsidRPr="008D6DBC">
        <w:rPr>
          <w:rFonts w:ascii="Arial" w:hAnsi="Arial" w:cs="Arial"/>
          <w:sz w:val="20"/>
        </w:rPr>
        <w:t>Contexte de réalisation de l’épreuve synthèse</w:t>
      </w:r>
    </w:p>
    <w:p w:rsidR="000F5304" w:rsidRPr="008D6DBC" w:rsidRDefault="000F5304" w:rsidP="008D6DBC">
      <w:pPr>
        <w:pStyle w:val="BlocTitre"/>
        <w:numPr>
          <w:ilvl w:val="1"/>
          <w:numId w:val="32"/>
        </w:numPr>
        <w:jc w:val="both"/>
        <w:rPr>
          <w:rFonts w:ascii="Arial" w:hAnsi="Arial" w:cs="Arial"/>
          <w:sz w:val="20"/>
        </w:rPr>
      </w:pPr>
      <w:r w:rsidRPr="008D6DBC">
        <w:rPr>
          <w:rFonts w:ascii="Arial" w:hAnsi="Arial" w:cs="Arial"/>
          <w:sz w:val="20"/>
        </w:rPr>
        <w:t>Plan d’évaluation de l’épreuve synthèse</w:t>
      </w:r>
    </w:p>
    <w:p w:rsidR="00FF5565" w:rsidRDefault="00294979" w:rsidP="006A42E6">
      <w:pPr>
        <w:pStyle w:val="Description"/>
        <w:pBdr>
          <w:top w:val="none" w:sz="0" w:space="0" w:color="auto"/>
          <w:left w:val="none" w:sz="0" w:space="0" w:color="auto"/>
          <w:bottom w:val="none" w:sz="0" w:space="0" w:color="auto"/>
          <w:right w:val="none" w:sz="0" w:space="0" w:color="auto"/>
        </w:pBdr>
        <w:tabs>
          <w:tab w:val="left" w:pos="851"/>
        </w:tabs>
        <w:spacing w:before="480"/>
        <w:jc w:val="both"/>
        <w:rPr>
          <w:rFonts w:ascii="Arial" w:hAnsi="Arial" w:cs="Arial"/>
        </w:rPr>
      </w:pPr>
      <w:r>
        <w:rPr>
          <w:rFonts w:ascii="Arial" w:hAnsi="Arial" w:cs="Arial"/>
        </w:rPr>
        <w:t>Les points 4.3 à 4</w:t>
      </w:r>
      <w:r w:rsidR="000F5304">
        <w:rPr>
          <w:rFonts w:ascii="Arial" w:hAnsi="Arial" w:cs="Arial"/>
        </w:rPr>
        <w:t>.6 sont en développement.</w:t>
      </w:r>
    </w:p>
    <w:p w:rsidR="000F5304" w:rsidRDefault="000F5304" w:rsidP="000F5304">
      <w:pPr>
        <w:pStyle w:val="BlocTitre"/>
        <w:pageBreakBefore/>
        <w:spacing w:after="0"/>
        <w:ind w:left="360"/>
        <w:jc w:val="both"/>
        <w:rPr>
          <w:rFonts w:ascii="Arial" w:hAnsi="Arial" w:cs="Arial"/>
          <w:sz w:val="20"/>
        </w:rPr>
      </w:pPr>
      <w:r>
        <w:rPr>
          <w:rFonts w:ascii="Arial" w:hAnsi="Arial" w:cs="Arial"/>
          <w:caps/>
          <w:sz w:val="20"/>
        </w:rPr>
        <w:lastRenderedPageBreak/>
        <w:t xml:space="preserve">OPTION </w:t>
      </w:r>
      <w:r>
        <w:rPr>
          <w:rFonts w:ascii="Arial" w:hAnsi="Arial" w:cs="Arial"/>
          <w:i/>
          <w:sz w:val="20"/>
        </w:rPr>
        <w:t>Langues</w:t>
      </w:r>
      <w:r>
        <w:rPr>
          <w:rFonts w:ascii="Arial" w:hAnsi="Arial" w:cs="Arial"/>
          <w:sz w:val="20"/>
        </w:rPr>
        <w:t xml:space="preserve"> (500.AL</w:t>
      </w:r>
      <w:r w:rsidRPr="00585D86">
        <w:rPr>
          <w:rFonts w:ascii="Arial" w:hAnsi="Arial" w:cs="Arial"/>
          <w:sz w:val="20"/>
        </w:rPr>
        <w:t>)</w:t>
      </w:r>
    </w:p>
    <w:p w:rsidR="000F5304" w:rsidRPr="008D6DBC" w:rsidRDefault="000F5304" w:rsidP="008D6DBC">
      <w:pPr>
        <w:pStyle w:val="BlocTitre"/>
        <w:numPr>
          <w:ilvl w:val="1"/>
          <w:numId w:val="33"/>
        </w:numPr>
        <w:jc w:val="both"/>
        <w:rPr>
          <w:rFonts w:ascii="Arial" w:hAnsi="Arial" w:cs="Arial"/>
          <w:sz w:val="20"/>
        </w:rPr>
      </w:pPr>
      <w:r w:rsidRPr="008D6DBC">
        <w:rPr>
          <w:rFonts w:ascii="Arial" w:hAnsi="Arial" w:cs="Arial"/>
          <w:sz w:val="20"/>
        </w:rPr>
        <w:t xml:space="preserve">Portrait du diplômé </w:t>
      </w:r>
    </w:p>
    <w:p w:rsidR="000F5304" w:rsidRPr="000F5304" w:rsidRDefault="000F5304" w:rsidP="000F5304">
      <w:pPr>
        <w:spacing w:before="180"/>
        <w:ind w:left="2160" w:hanging="1800"/>
        <w:rPr>
          <w:rFonts w:ascii="Arial" w:hAnsi="Arial" w:cs="Arial"/>
          <w:bCs/>
          <w:iCs/>
          <w:sz w:val="20"/>
        </w:rPr>
      </w:pPr>
      <w:r w:rsidRPr="000F5304">
        <w:rPr>
          <w:rFonts w:ascii="Arial" w:hAnsi="Arial" w:cs="Arial"/>
          <w:bCs/>
          <w:iCs/>
          <w:sz w:val="20"/>
        </w:rPr>
        <w:t>Compétence 1</w:t>
      </w:r>
      <w:r w:rsidRPr="000F5304">
        <w:rPr>
          <w:rFonts w:ascii="Arial" w:hAnsi="Arial" w:cs="Arial"/>
          <w:bCs/>
          <w:iCs/>
          <w:sz w:val="20"/>
        </w:rPr>
        <w:tab/>
        <w:t>Communiquer sa pensée dans une langue autre que la langue d’enseignement</w:t>
      </w:r>
    </w:p>
    <w:p w:rsidR="000F5304" w:rsidRPr="000F5304" w:rsidRDefault="000F5304" w:rsidP="000F5304">
      <w:pPr>
        <w:spacing w:before="180"/>
        <w:ind w:left="2160" w:hanging="1800"/>
        <w:rPr>
          <w:rFonts w:ascii="Arial" w:hAnsi="Arial" w:cs="Arial"/>
          <w:bCs/>
          <w:iCs/>
          <w:sz w:val="20"/>
        </w:rPr>
      </w:pPr>
      <w:r w:rsidRPr="000F5304">
        <w:rPr>
          <w:rFonts w:ascii="Arial" w:hAnsi="Arial" w:cs="Arial"/>
          <w:bCs/>
          <w:iCs/>
          <w:sz w:val="20"/>
        </w:rPr>
        <w:t>Compétence 2</w:t>
      </w:r>
      <w:r w:rsidRPr="000F5304">
        <w:rPr>
          <w:rFonts w:ascii="Arial" w:hAnsi="Arial" w:cs="Arial"/>
          <w:bCs/>
          <w:iCs/>
          <w:sz w:val="20"/>
        </w:rPr>
        <w:tab/>
        <w:t>Analyser l’influence d’œuvres majeures de la culture occidentale, dans une langue autre que la langue d’enseignement</w:t>
      </w:r>
    </w:p>
    <w:p w:rsidR="000F5304" w:rsidRPr="000F5304" w:rsidRDefault="000F5304" w:rsidP="000F5304">
      <w:pPr>
        <w:spacing w:before="180"/>
        <w:ind w:left="2160" w:hanging="1800"/>
        <w:rPr>
          <w:rFonts w:ascii="Arial" w:hAnsi="Arial" w:cs="Arial"/>
          <w:bCs/>
          <w:iCs/>
          <w:sz w:val="20"/>
        </w:rPr>
      </w:pPr>
      <w:r w:rsidRPr="000F5304">
        <w:rPr>
          <w:rFonts w:ascii="Arial" w:hAnsi="Arial" w:cs="Arial"/>
          <w:bCs/>
          <w:iCs/>
          <w:sz w:val="20"/>
        </w:rPr>
        <w:t>Compétence 3</w:t>
      </w:r>
      <w:r w:rsidRPr="000F5304">
        <w:rPr>
          <w:rFonts w:ascii="Arial" w:hAnsi="Arial" w:cs="Arial"/>
          <w:bCs/>
          <w:iCs/>
          <w:sz w:val="20"/>
        </w:rPr>
        <w:tab/>
        <w:t>Produire une création littéraire dans une langue autre que la langue d’enseignement</w:t>
      </w:r>
    </w:p>
    <w:p w:rsidR="000F5304" w:rsidRPr="008D6DBC" w:rsidRDefault="000F5304" w:rsidP="008D6DBC">
      <w:pPr>
        <w:pStyle w:val="BlocTitre"/>
        <w:numPr>
          <w:ilvl w:val="1"/>
          <w:numId w:val="33"/>
        </w:numPr>
        <w:spacing w:before="480" w:after="360"/>
        <w:jc w:val="both"/>
        <w:rPr>
          <w:rFonts w:ascii="Arial" w:hAnsi="Arial" w:cs="Arial"/>
          <w:sz w:val="20"/>
        </w:rPr>
      </w:pPr>
      <w:r w:rsidRPr="008D6DBC">
        <w:rPr>
          <w:rFonts w:ascii="Arial" w:hAnsi="Arial" w:cs="Arial"/>
          <w:sz w:val="20"/>
        </w:rPr>
        <w:t>Cours porteur</w:t>
      </w:r>
    </w:p>
    <w:tbl>
      <w:tblPr>
        <w:tblW w:w="0" w:type="auto"/>
        <w:tblInd w:w="4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0170"/>
      </w:tblGrid>
      <w:tr w:rsidR="000F5304" w:rsidRPr="003F5E70" w:rsidTr="000F5304">
        <w:tc>
          <w:tcPr>
            <w:tcW w:w="10170" w:type="dxa"/>
          </w:tcPr>
          <w:p w:rsidR="000F5304" w:rsidRPr="00135882" w:rsidRDefault="000F5304" w:rsidP="000F5304">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40" w:after="120"/>
              <w:jc w:val="both"/>
              <w:rPr>
                <w:rFonts w:ascii="Arial" w:hAnsi="Arial" w:cs="Arial"/>
                <w:i/>
              </w:rPr>
            </w:pPr>
            <w:r w:rsidRPr="000F5304">
              <w:rPr>
                <w:rFonts w:ascii="Arial" w:hAnsi="Arial" w:cs="Arial"/>
                <w:i/>
              </w:rPr>
              <w:t>Création littéraire anglaise</w:t>
            </w:r>
            <w:r w:rsidRPr="00135882">
              <w:rPr>
                <w:rFonts w:ascii="Arial" w:hAnsi="Arial" w:cs="Arial"/>
                <w:i/>
              </w:rPr>
              <w:tab/>
            </w:r>
            <w:r>
              <w:rPr>
                <w:rFonts w:ascii="Arial" w:hAnsi="Arial" w:cs="Arial"/>
              </w:rPr>
              <w:t>604-403-EM</w:t>
            </w:r>
            <w:r w:rsidRPr="00135882">
              <w:rPr>
                <w:rFonts w:ascii="Arial" w:hAnsi="Arial" w:cs="Arial"/>
              </w:rPr>
              <w:tab/>
              <w:t>(</w:t>
            </w:r>
            <w:r>
              <w:rPr>
                <w:rFonts w:ascii="Arial" w:hAnsi="Arial" w:cs="Arial"/>
              </w:rPr>
              <w:t>1 – 2 – 3</w:t>
            </w:r>
            <w:r w:rsidRPr="00135882">
              <w:rPr>
                <w:rFonts w:ascii="Arial" w:hAnsi="Arial" w:cs="Arial"/>
              </w:rPr>
              <w:t>)</w:t>
            </w:r>
            <w:r>
              <w:rPr>
                <w:rFonts w:ascii="Arial" w:hAnsi="Arial" w:cs="Arial"/>
              </w:rPr>
              <w:tab/>
              <w:t>45 heures</w:t>
            </w:r>
          </w:p>
        </w:tc>
      </w:tr>
      <w:tr w:rsidR="000F5304" w:rsidRPr="003F5E70" w:rsidTr="000F5304">
        <w:tc>
          <w:tcPr>
            <w:tcW w:w="10170" w:type="dxa"/>
          </w:tcPr>
          <w:p w:rsidR="000F5304" w:rsidRPr="00135882" w:rsidRDefault="000F5304" w:rsidP="000F5304">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120" w:after="40"/>
              <w:jc w:val="both"/>
              <w:rPr>
                <w:rFonts w:ascii="Arial" w:hAnsi="Arial" w:cs="Arial"/>
                <w:i/>
              </w:rPr>
            </w:pPr>
            <w:r w:rsidRPr="000F5304">
              <w:rPr>
                <w:rFonts w:ascii="Arial" w:hAnsi="Arial" w:cs="Arial"/>
                <w:i/>
              </w:rPr>
              <w:t>Regards sur le monde hispanique</w:t>
            </w:r>
            <w:r w:rsidRPr="00135882">
              <w:rPr>
                <w:rFonts w:ascii="Arial" w:hAnsi="Arial" w:cs="Arial"/>
                <w:i/>
              </w:rPr>
              <w:tab/>
            </w:r>
            <w:r>
              <w:rPr>
                <w:rFonts w:ascii="Arial" w:hAnsi="Arial" w:cs="Arial"/>
              </w:rPr>
              <w:t>607-403-EM</w:t>
            </w:r>
            <w:r w:rsidRPr="00135882">
              <w:rPr>
                <w:rFonts w:ascii="Arial" w:hAnsi="Arial" w:cs="Arial"/>
              </w:rPr>
              <w:tab/>
              <w:t>(</w:t>
            </w:r>
            <w:r>
              <w:rPr>
                <w:rFonts w:ascii="Arial" w:hAnsi="Arial" w:cs="Arial"/>
              </w:rPr>
              <w:t>0 – 3 – 3</w:t>
            </w:r>
            <w:r w:rsidRPr="00135882">
              <w:rPr>
                <w:rFonts w:ascii="Arial" w:hAnsi="Arial" w:cs="Arial"/>
              </w:rPr>
              <w:t>)</w:t>
            </w:r>
            <w:r>
              <w:rPr>
                <w:rFonts w:ascii="Arial" w:hAnsi="Arial" w:cs="Arial"/>
              </w:rPr>
              <w:tab/>
              <w:t>45 heures</w:t>
            </w:r>
          </w:p>
        </w:tc>
      </w:tr>
    </w:tbl>
    <w:p w:rsidR="000F5304" w:rsidRPr="008D6DBC" w:rsidRDefault="000F5304" w:rsidP="008D6DBC">
      <w:pPr>
        <w:pStyle w:val="BlocTitre"/>
        <w:numPr>
          <w:ilvl w:val="1"/>
          <w:numId w:val="33"/>
        </w:numPr>
        <w:spacing w:before="480"/>
        <w:jc w:val="both"/>
        <w:rPr>
          <w:rFonts w:ascii="Arial" w:hAnsi="Arial" w:cs="Arial"/>
          <w:sz w:val="20"/>
        </w:rPr>
      </w:pPr>
      <w:r w:rsidRPr="008D6DBC">
        <w:rPr>
          <w:rFonts w:ascii="Arial" w:hAnsi="Arial" w:cs="Arial"/>
          <w:sz w:val="20"/>
        </w:rPr>
        <w:t>Description des activités visant à préparer l'étudiant à l'épreuve synthèse de programme</w:t>
      </w:r>
    </w:p>
    <w:p w:rsidR="000F5304" w:rsidRPr="008D6DBC" w:rsidRDefault="000F5304" w:rsidP="008D6DBC">
      <w:pPr>
        <w:pStyle w:val="BlocTitre"/>
        <w:numPr>
          <w:ilvl w:val="1"/>
          <w:numId w:val="33"/>
        </w:numPr>
        <w:jc w:val="both"/>
        <w:rPr>
          <w:rFonts w:ascii="Arial" w:hAnsi="Arial" w:cs="Arial"/>
          <w:sz w:val="20"/>
        </w:rPr>
      </w:pPr>
      <w:r w:rsidRPr="008D6DBC">
        <w:rPr>
          <w:rFonts w:ascii="Arial" w:hAnsi="Arial" w:cs="Arial"/>
          <w:sz w:val="20"/>
        </w:rPr>
        <w:t>Relation entre l'évaluation du cours et celle de l'épreuve synthèse de programme</w:t>
      </w:r>
    </w:p>
    <w:p w:rsidR="000F5304" w:rsidRPr="008D6DBC" w:rsidRDefault="000F5304" w:rsidP="008D6DBC">
      <w:pPr>
        <w:pStyle w:val="BlocTitre"/>
        <w:numPr>
          <w:ilvl w:val="1"/>
          <w:numId w:val="33"/>
        </w:numPr>
        <w:jc w:val="both"/>
        <w:rPr>
          <w:rFonts w:ascii="Arial" w:hAnsi="Arial" w:cs="Arial"/>
          <w:sz w:val="20"/>
        </w:rPr>
      </w:pPr>
      <w:r w:rsidRPr="008D6DBC">
        <w:rPr>
          <w:rFonts w:ascii="Arial" w:hAnsi="Arial" w:cs="Arial"/>
          <w:sz w:val="20"/>
        </w:rPr>
        <w:t>Contexte de réalisation de l’épreuve synthèse</w:t>
      </w:r>
    </w:p>
    <w:p w:rsidR="000F5304" w:rsidRPr="008D6DBC" w:rsidRDefault="000F5304" w:rsidP="008D6DBC">
      <w:pPr>
        <w:pStyle w:val="BlocTitre"/>
        <w:numPr>
          <w:ilvl w:val="1"/>
          <w:numId w:val="33"/>
        </w:numPr>
        <w:jc w:val="both"/>
        <w:rPr>
          <w:rFonts w:ascii="Arial" w:hAnsi="Arial" w:cs="Arial"/>
          <w:sz w:val="20"/>
        </w:rPr>
      </w:pPr>
      <w:r w:rsidRPr="008D6DBC">
        <w:rPr>
          <w:rFonts w:ascii="Arial" w:hAnsi="Arial" w:cs="Arial"/>
          <w:sz w:val="20"/>
        </w:rPr>
        <w:t>Plan d’évaluation de l’épreuve synthèse</w:t>
      </w:r>
    </w:p>
    <w:p w:rsidR="00DF6C75" w:rsidRPr="006360D2" w:rsidRDefault="00294979" w:rsidP="006A42E6">
      <w:pPr>
        <w:pStyle w:val="Description"/>
        <w:pBdr>
          <w:top w:val="none" w:sz="0" w:space="0" w:color="auto"/>
          <w:left w:val="none" w:sz="0" w:space="0" w:color="auto"/>
          <w:bottom w:val="none" w:sz="0" w:space="0" w:color="auto"/>
          <w:right w:val="none" w:sz="0" w:space="0" w:color="auto"/>
        </w:pBdr>
        <w:tabs>
          <w:tab w:val="left" w:pos="851"/>
        </w:tabs>
        <w:spacing w:before="480"/>
        <w:jc w:val="both"/>
        <w:rPr>
          <w:rFonts w:ascii="Arial" w:hAnsi="Arial" w:cs="Arial"/>
        </w:rPr>
      </w:pPr>
      <w:r>
        <w:rPr>
          <w:rFonts w:ascii="Arial" w:hAnsi="Arial" w:cs="Arial"/>
        </w:rPr>
        <w:t>Les points 4.3 à 4</w:t>
      </w:r>
      <w:r w:rsidR="000F5304">
        <w:rPr>
          <w:rFonts w:ascii="Arial" w:hAnsi="Arial" w:cs="Arial"/>
        </w:rPr>
        <w:t>.6 sont en développement.</w:t>
      </w:r>
    </w:p>
    <w:sectPr w:rsidR="00DF6C75" w:rsidRPr="006360D2" w:rsidSect="00372C77">
      <w:footerReference w:type="default" r:id="rId15"/>
      <w:pgSz w:w="12240" w:h="15840" w:code="1"/>
      <w:pgMar w:top="864" w:right="864" w:bottom="864" w:left="864" w:header="562" w:footer="5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A2E" w:rsidRDefault="00B56A2E">
      <w:r>
        <w:separator/>
      </w:r>
    </w:p>
  </w:endnote>
  <w:endnote w:type="continuationSeparator" w:id="0">
    <w:p w:rsidR="00B56A2E" w:rsidRDefault="00B5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A2E" w:rsidRPr="00F91AD8" w:rsidRDefault="00B56A2E" w:rsidP="00D4688C">
    <w:pPr>
      <w:pStyle w:val="Pieddepage"/>
      <w:tabs>
        <w:tab w:val="clear" w:pos="4819"/>
        <w:tab w:val="clear" w:pos="9071"/>
        <w:tab w:val="right" w:pos="10440"/>
      </w:tabs>
      <w:rPr>
        <w:rFonts w:ascii="Arial" w:hAnsi="Arial" w:cs="Arial"/>
        <w:sz w:val="16"/>
        <w:szCs w:val="18"/>
        <w:lang w:val="fr-CA"/>
      </w:rPr>
    </w:pPr>
    <w:r w:rsidRPr="00F91AD8">
      <w:rPr>
        <w:rFonts w:ascii="Arial" w:hAnsi="Arial" w:cs="Arial"/>
        <w:sz w:val="16"/>
        <w:szCs w:val="18"/>
        <w:lang w:val="fr-CA"/>
      </w:rPr>
      <w:t>Service de l’organisation scolaire</w:t>
    </w:r>
    <w:r w:rsidRPr="00F91AD8">
      <w:rPr>
        <w:rFonts w:ascii="Arial" w:hAnsi="Arial" w:cs="Arial"/>
        <w:sz w:val="16"/>
        <w:szCs w:val="18"/>
        <w:lang w:val="fr-CA"/>
      </w:rPr>
      <w:tab/>
    </w:r>
    <w:r w:rsidRPr="00F91AD8">
      <w:rPr>
        <w:rStyle w:val="Numrodepage"/>
        <w:rFonts w:ascii="Arial" w:hAnsi="Arial" w:cs="Arial"/>
        <w:sz w:val="16"/>
        <w:szCs w:val="18"/>
      </w:rPr>
      <w:fldChar w:fldCharType="begin"/>
    </w:r>
    <w:r w:rsidRPr="00F91AD8">
      <w:rPr>
        <w:rStyle w:val="Numrodepage"/>
        <w:rFonts w:ascii="Arial" w:hAnsi="Arial" w:cs="Arial"/>
        <w:sz w:val="16"/>
        <w:szCs w:val="18"/>
      </w:rPr>
      <w:instrText xml:space="preserve"> PAGE </w:instrText>
    </w:r>
    <w:r w:rsidRPr="00F91AD8">
      <w:rPr>
        <w:rStyle w:val="Numrodepage"/>
        <w:rFonts w:ascii="Arial" w:hAnsi="Arial" w:cs="Arial"/>
        <w:sz w:val="16"/>
        <w:szCs w:val="18"/>
      </w:rPr>
      <w:fldChar w:fldCharType="separate"/>
    </w:r>
    <w:r w:rsidR="00E277AE">
      <w:rPr>
        <w:rStyle w:val="Numrodepage"/>
        <w:rFonts w:ascii="Arial" w:hAnsi="Arial" w:cs="Arial"/>
        <w:noProof/>
        <w:sz w:val="16"/>
        <w:szCs w:val="18"/>
      </w:rPr>
      <w:t>16</w:t>
    </w:r>
    <w:r w:rsidRPr="00F91AD8">
      <w:rPr>
        <w:rStyle w:val="Numrodepage"/>
        <w:rFonts w:ascii="Arial" w:hAnsi="Arial" w:cs="Arial"/>
        <w:sz w:val="16"/>
        <w:szCs w:val="18"/>
      </w:rPr>
      <w:fldChar w:fldCharType="end"/>
    </w:r>
  </w:p>
  <w:p w:rsidR="00B56A2E" w:rsidRPr="00F91AD8" w:rsidRDefault="00B56A2E" w:rsidP="009A0DF8">
    <w:pPr>
      <w:pStyle w:val="Pieddepage"/>
      <w:tabs>
        <w:tab w:val="clear" w:pos="4819"/>
        <w:tab w:val="clear" w:pos="9071"/>
        <w:tab w:val="right" w:pos="10440"/>
      </w:tabs>
      <w:rPr>
        <w:rFonts w:ascii="Arial" w:hAnsi="Arial" w:cs="Arial"/>
        <w:sz w:val="16"/>
        <w:szCs w:val="18"/>
        <w:lang w:val="fr-CA"/>
      </w:rPr>
    </w:pPr>
    <w:r w:rsidRPr="00F91AD8">
      <w:rPr>
        <w:rFonts w:ascii="Arial" w:hAnsi="Arial" w:cs="Arial"/>
        <w:i/>
        <w:sz w:val="16"/>
        <w:szCs w:val="18"/>
        <w:lang w:val="fr-CA"/>
      </w:rPr>
      <w:t>Arts, lettres et communication</w:t>
    </w:r>
    <w:r w:rsidR="005E2409">
      <w:rPr>
        <w:rFonts w:ascii="Arial" w:hAnsi="Arial" w:cs="Arial"/>
        <w:sz w:val="16"/>
        <w:szCs w:val="18"/>
        <w:lang w:val="fr-CA"/>
      </w:rPr>
      <w:tab/>
    </w:r>
    <w:r w:rsidR="00332EE8">
      <w:rPr>
        <w:rFonts w:ascii="Arial" w:hAnsi="Arial" w:cs="Arial"/>
        <w:sz w:val="18"/>
        <w:szCs w:val="18"/>
        <w:lang w:val="fr-CA"/>
      </w:rPr>
      <w:t>201</w:t>
    </w:r>
    <w:r w:rsidR="006C3E7E">
      <w:rPr>
        <w:rFonts w:ascii="Arial" w:hAnsi="Arial" w:cs="Arial"/>
        <w:sz w:val="18"/>
        <w:szCs w:val="18"/>
        <w:lang w:val="fr-CA"/>
      </w:rPr>
      <w:t>9-03-05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A2E" w:rsidRDefault="00B56A2E">
      <w:pPr>
        <w:pStyle w:val="Pieddepage"/>
      </w:pPr>
    </w:p>
  </w:footnote>
  <w:footnote w:type="continuationSeparator" w:id="0">
    <w:p w:rsidR="00B56A2E" w:rsidRDefault="00B56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C82"/>
    <w:multiLevelType w:val="multilevel"/>
    <w:tmpl w:val="8E283126"/>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0E024D"/>
    <w:multiLevelType w:val="multilevel"/>
    <w:tmpl w:val="9E0E217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7C0AE8"/>
    <w:multiLevelType w:val="hybridMultilevel"/>
    <w:tmpl w:val="1AA0D038"/>
    <w:lvl w:ilvl="0" w:tplc="16CCE41C">
      <w:start w:val="1"/>
      <w:numFmt w:val="bullet"/>
      <w:lvlText w:val=""/>
      <w:lvlJc w:val="left"/>
      <w:pPr>
        <w:tabs>
          <w:tab w:val="num" w:pos="360"/>
        </w:tabs>
        <w:ind w:left="360" w:hanging="360"/>
      </w:pPr>
      <w:rPr>
        <w:rFonts w:ascii="Symbol" w:hAnsi="Symbol" w:hint="default"/>
        <w:b w:val="0"/>
        <w:i w:val="0"/>
        <w:caps w:val="0"/>
        <w:strike w:val="0"/>
        <w:dstrike w:val="0"/>
        <w:vanish w:val="0"/>
        <w:color w:val="000000"/>
        <w:sz w:val="20"/>
        <w:vertAlign w:val="baseline"/>
      </w:rPr>
    </w:lvl>
    <w:lvl w:ilvl="1" w:tplc="722EE1E8">
      <w:start w:val="1"/>
      <w:numFmt w:val="decimal"/>
      <w:lvlText w:val="%2."/>
      <w:lvlJc w:val="left"/>
      <w:pPr>
        <w:tabs>
          <w:tab w:val="num" w:pos="1080"/>
        </w:tabs>
        <w:ind w:left="1080" w:hanging="360"/>
      </w:pPr>
      <w:rPr>
        <w:rFonts w:hint="default"/>
      </w:rPr>
    </w:lvl>
    <w:lvl w:ilvl="2" w:tplc="BC48BAA6">
      <w:start w:val="60"/>
      <w:numFmt w:val="decimal"/>
      <w:lvlText w:val="%3"/>
      <w:lvlJc w:val="left"/>
      <w:pPr>
        <w:ind w:left="1980" w:hanging="360"/>
      </w:pPr>
      <w:rPr>
        <w:rFonts w:hint="default"/>
      </w:r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07B320EC"/>
    <w:multiLevelType w:val="hybridMultilevel"/>
    <w:tmpl w:val="04D6FD1A"/>
    <w:lvl w:ilvl="0" w:tplc="4D0AD954">
      <w:start w:val="1"/>
      <w:numFmt w:val="bullet"/>
      <w:pStyle w:val="Puce2"/>
      <w:lvlText w:val="-"/>
      <w:lvlJc w:val="left"/>
      <w:pPr>
        <w:tabs>
          <w:tab w:val="num" w:pos="360"/>
        </w:tabs>
        <w:ind w:left="274" w:hanging="274"/>
      </w:pPr>
      <w:rPr>
        <w:rFonts w:ascii="Times New Roman" w:hAnsi="Times New Roman" w:cs="Times New Roman" w:hint="default"/>
      </w:rPr>
    </w:lvl>
    <w:lvl w:ilvl="1" w:tplc="F03254F0">
      <w:start w:val="1"/>
      <w:numFmt w:val="bullet"/>
      <w:lvlText w:val="o"/>
      <w:lvlJc w:val="left"/>
      <w:pPr>
        <w:tabs>
          <w:tab w:val="num" w:pos="1080"/>
        </w:tabs>
        <w:ind w:left="1080" w:hanging="360"/>
      </w:pPr>
      <w:rPr>
        <w:rFonts w:ascii="Courier New" w:hAnsi="Courier New" w:hint="default"/>
      </w:rPr>
    </w:lvl>
    <w:lvl w:ilvl="2" w:tplc="CF626F84" w:tentative="1">
      <w:start w:val="1"/>
      <w:numFmt w:val="bullet"/>
      <w:lvlText w:val=""/>
      <w:lvlJc w:val="left"/>
      <w:pPr>
        <w:tabs>
          <w:tab w:val="num" w:pos="1800"/>
        </w:tabs>
        <w:ind w:left="1800" w:hanging="360"/>
      </w:pPr>
      <w:rPr>
        <w:rFonts w:ascii="Wingdings" w:hAnsi="Wingdings" w:hint="default"/>
      </w:rPr>
    </w:lvl>
    <w:lvl w:ilvl="3" w:tplc="A76EAC72" w:tentative="1">
      <w:start w:val="1"/>
      <w:numFmt w:val="bullet"/>
      <w:lvlText w:val=""/>
      <w:lvlJc w:val="left"/>
      <w:pPr>
        <w:tabs>
          <w:tab w:val="num" w:pos="2520"/>
        </w:tabs>
        <w:ind w:left="2520" w:hanging="360"/>
      </w:pPr>
      <w:rPr>
        <w:rFonts w:ascii="Symbol" w:hAnsi="Symbol" w:hint="default"/>
      </w:rPr>
    </w:lvl>
    <w:lvl w:ilvl="4" w:tplc="12269600" w:tentative="1">
      <w:start w:val="1"/>
      <w:numFmt w:val="bullet"/>
      <w:lvlText w:val="o"/>
      <w:lvlJc w:val="left"/>
      <w:pPr>
        <w:tabs>
          <w:tab w:val="num" w:pos="3240"/>
        </w:tabs>
        <w:ind w:left="3240" w:hanging="360"/>
      </w:pPr>
      <w:rPr>
        <w:rFonts w:ascii="Courier New" w:hAnsi="Courier New" w:hint="default"/>
      </w:rPr>
    </w:lvl>
    <w:lvl w:ilvl="5" w:tplc="F6A818C4" w:tentative="1">
      <w:start w:val="1"/>
      <w:numFmt w:val="bullet"/>
      <w:lvlText w:val=""/>
      <w:lvlJc w:val="left"/>
      <w:pPr>
        <w:tabs>
          <w:tab w:val="num" w:pos="3960"/>
        </w:tabs>
        <w:ind w:left="3960" w:hanging="360"/>
      </w:pPr>
      <w:rPr>
        <w:rFonts w:ascii="Wingdings" w:hAnsi="Wingdings" w:hint="default"/>
      </w:rPr>
    </w:lvl>
    <w:lvl w:ilvl="6" w:tplc="57D869F8" w:tentative="1">
      <w:start w:val="1"/>
      <w:numFmt w:val="bullet"/>
      <w:lvlText w:val=""/>
      <w:lvlJc w:val="left"/>
      <w:pPr>
        <w:tabs>
          <w:tab w:val="num" w:pos="4680"/>
        </w:tabs>
        <w:ind w:left="4680" w:hanging="360"/>
      </w:pPr>
      <w:rPr>
        <w:rFonts w:ascii="Symbol" w:hAnsi="Symbol" w:hint="default"/>
      </w:rPr>
    </w:lvl>
    <w:lvl w:ilvl="7" w:tplc="CCA670F6" w:tentative="1">
      <w:start w:val="1"/>
      <w:numFmt w:val="bullet"/>
      <w:lvlText w:val="o"/>
      <w:lvlJc w:val="left"/>
      <w:pPr>
        <w:tabs>
          <w:tab w:val="num" w:pos="5400"/>
        </w:tabs>
        <w:ind w:left="5400" w:hanging="360"/>
      </w:pPr>
      <w:rPr>
        <w:rFonts w:ascii="Courier New" w:hAnsi="Courier New" w:hint="default"/>
      </w:rPr>
    </w:lvl>
    <w:lvl w:ilvl="8" w:tplc="1060795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3664DF"/>
    <w:multiLevelType w:val="hybridMultilevel"/>
    <w:tmpl w:val="1E9E192E"/>
    <w:lvl w:ilvl="0" w:tplc="0C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C87541F"/>
    <w:multiLevelType w:val="multilevel"/>
    <w:tmpl w:val="0C0C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B45A00"/>
    <w:multiLevelType w:val="multilevel"/>
    <w:tmpl w:val="FE989B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F1809"/>
    <w:multiLevelType w:val="hybridMultilevel"/>
    <w:tmpl w:val="44A03F54"/>
    <w:lvl w:ilvl="0" w:tplc="A37697BA">
      <w:start w:val="1"/>
      <w:numFmt w:val="bullet"/>
      <w:pStyle w:val="Puce1"/>
      <w:lvlText w:val="•"/>
      <w:lvlJc w:val="left"/>
      <w:pPr>
        <w:tabs>
          <w:tab w:val="num" w:pos="360"/>
        </w:tabs>
        <w:ind w:left="360" w:hanging="360"/>
      </w:pPr>
      <w:rPr>
        <w:rFonts w:ascii="Times New Roman" w:hAnsi="Times New Roman" w:hint="default"/>
      </w:rPr>
    </w:lvl>
    <w:lvl w:ilvl="1" w:tplc="5DBA3842" w:tentative="1">
      <w:start w:val="1"/>
      <w:numFmt w:val="bullet"/>
      <w:lvlText w:val="o"/>
      <w:lvlJc w:val="left"/>
      <w:pPr>
        <w:tabs>
          <w:tab w:val="num" w:pos="1080"/>
        </w:tabs>
        <w:ind w:left="1080" w:hanging="360"/>
      </w:pPr>
      <w:rPr>
        <w:rFonts w:ascii="Courier New" w:hAnsi="Courier New" w:hint="default"/>
      </w:rPr>
    </w:lvl>
    <w:lvl w:ilvl="2" w:tplc="9C92099E" w:tentative="1">
      <w:start w:val="1"/>
      <w:numFmt w:val="bullet"/>
      <w:lvlText w:val=""/>
      <w:lvlJc w:val="left"/>
      <w:pPr>
        <w:tabs>
          <w:tab w:val="num" w:pos="1800"/>
        </w:tabs>
        <w:ind w:left="1800" w:hanging="360"/>
      </w:pPr>
      <w:rPr>
        <w:rFonts w:ascii="Wingdings" w:hAnsi="Wingdings" w:hint="default"/>
      </w:rPr>
    </w:lvl>
    <w:lvl w:ilvl="3" w:tplc="38E8A22A" w:tentative="1">
      <w:start w:val="1"/>
      <w:numFmt w:val="bullet"/>
      <w:lvlText w:val=""/>
      <w:lvlJc w:val="left"/>
      <w:pPr>
        <w:tabs>
          <w:tab w:val="num" w:pos="2520"/>
        </w:tabs>
        <w:ind w:left="2520" w:hanging="360"/>
      </w:pPr>
      <w:rPr>
        <w:rFonts w:ascii="Symbol" w:hAnsi="Symbol" w:hint="default"/>
      </w:rPr>
    </w:lvl>
    <w:lvl w:ilvl="4" w:tplc="9CCA7640" w:tentative="1">
      <w:start w:val="1"/>
      <w:numFmt w:val="bullet"/>
      <w:lvlText w:val="o"/>
      <w:lvlJc w:val="left"/>
      <w:pPr>
        <w:tabs>
          <w:tab w:val="num" w:pos="3240"/>
        </w:tabs>
        <w:ind w:left="3240" w:hanging="360"/>
      </w:pPr>
      <w:rPr>
        <w:rFonts w:ascii="Courier New" w:hAnsi="Courier New" w:hint="default"/>
      </w:rPr>
    </w:lvl>
    <w:lvl w:ilvl="5" w:tplc="F8744182" w:tentative="1">
      <w:start w:val="1"/>
      <w:numFmt w:val="bullet"/>
      <w:lvlText w:val=""/>
      <w:lvlJc w:val="left"/>
      <w:pPr>
        <w:tabs>
          <w:tab w:val="num" w:pos="3960"/>
        </w:tabs>
        <w:ind w:left="3960" w:hanging="360"/>
      </w:pPr>
      <w:rPr>
        <w:rFonts w:ascii="Wingdings" w:hAnsi="Wingdings" w:hint="default"/>
      </w:rPr>
    </w:lvl>
    <w:lvl w:ilvl="6" w:tplc="7E10926C" w:tentative="1">
      <w:start w:val="1"/>
      <w:numFmt w:val="bullet"/>
      <w:lvlText w:val=""/>
      <w:lvlJc w:val="left"/>
      <w:pPr>
        <w:tabs>
          <w:tab w:val="num" w:pos="4680"/>
        </w:tabs>
        <w:ind w:left="4680" w:hanging="360"/>
      </w:pPr>
      <w:rPr>
        <w:rFonts w:ascii="Symbol" w:hAnsi="Symbol" w:hint="default"/>
      </w:rPr>
    </w:lvl>
    <w:lvl w:ilvl="7" w:tplc="DDD03492" w:tentative="1">
      <w:start w:val="1"/>
      <w:numFmt w:val="bullet"/>
      <w:lvlText w:val="o"/>
      <w:lvlJc w:val="left"/>
      <w:pPr>
        <w:tabs>
          <w:tab w:val="num" w:pos="5400"/>
        </w:tabs>
        <w:ind w:left="5400" w:hanging="360"/>
      </w:pPr>
      <w:rPr>
        <w:rFonts w:ascii="Courier New" w:hAnsi="Courier New" w:hint="default"/>
      </w:rPr>
    </w:lvl>
    <w:lvl w:ilvl="8" w:tplc="31ACDC2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B4552B8"/>
    <w:multiLevelType w:val="multilevel"/>
    <w:tmpl w:val="FBD25D22"/>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D9B68F0"/>
    <w:multiLevelType w:val="hybridMultilevel"/>
    <w:tmpl w:val="129C50B6"/>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E64465"/>
    <w:multiLevelType w:val="multilevel"/>
    <w:tmpl w:val="51F6D2FA"/>
    <w:lvl w:ilvl="0">
      <w:start w:val="3"/>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5B2C5F"/>
    <w:multiLevelType w:val="hybridMultilevel"/>
    <w:tmpl w:val="01CC35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F54B0"/>
    <w:multiLevelType w:val="multilevel"/>
    <w:tmpl w:val="0C0C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EB609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931040"/>
    <w:multiLevelType w:val="hybridMultilevel"/>
    <w:tmpl w:val="15F23A90"/>
    <w:lvl w:ilvl="0" w:tplc="8828ED4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7" w15:restartNumberingAfterBreak="0">
    <w:nsid w:val="49A036CC"/>
    <w:multiLevelType w:val="multilevel"/>
    <w:tmpl w:val="7DBE688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7733C2"/>
    <w:multiLevelType w:val="multilevel"/>
    <w:tmpl w:val="E996CEF8"/>
    <w:lvl w:ilvl="0">
      <w:start w:val="2"/>
      <w:numFmt w:val="decimal"/>
      <w:lvlText w:val="%1"/>
      <w:lvlJc w:val="left"/>
      <w:pPr>
        <w:tabs>
          <w:tab w:val="num" w:pos="360"/>
        </w:tabs>
        <w:ind w:left="360" w:hanging="360"/>
      </w:pPr>
      <w:rPr>
        <w:rFonts w:hint="default"/>
      </w:rPr>
    </w:lvl>
    <w:lvl w:ilvl="1">
      <w:start w:val="3"/>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4A04746"/>
    <w:multiLevelType w:val="multilevel"/>
    <w:tmpl w:val="18885796"/>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B1508C4"/>
    <w:multiLevelType w:val="multilevel"/>
    <w:tmpl w:val="E996CEF8"/>
    <w:lvl w:ilvl="0">
      <w:start w:val="2"/>
      <w:numFmt w:val="decimal"/>
      <w:lvlText w:val="%1"/>
      <w:lvlJc w:val="left"/>
      <w:pPr>
        <w:tabs>
          <w:tab w:val="num" w:pos="360"/>
        </w:tabs>
        <w:ind w:left="360" w:hanging="360"/>
      </w:pPr>
      <w:rPr>
        <w:rFonts w:hint="default"/>
      </w:rPr>
    </w:lvl>
    <w:lvl w:ilvl="1">
      <w:start w:val="3"/>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3A2778"/>
    <w:multiLevelType w:val="multilevel"/>
    <w:tmpl w:val="502E6F8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A06E94"/>
    <w:multiLevelType w:val="hybridMultilevel"/>
    <w:tmpl w:val="350C7E0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530B18"/>
    <w:multiLevelType w:val="multilevel"/>
    <w:tmpl w:val="51F6D2FA"/>
    <w:lvl w:ilvl="0">
      <w:start w:val="3"/>
      <w:numFmt w:val="decimal"/>
      <w:lvlText w:val="%1."/>
      <w:lvlJc w:val="left"/>
      <w:pPr>
        <w:ind w:left="720" w:hanging="360"/>
      </w:pPr>
      <w:rPr>
        <w:rFonts w:hint="default"/>
      </w:rPr>
    </w:lvl>
    <w:lvl w:ilvl="1">
      <w:start w:val="1"/>
      <w:numFmt w:val="decimal"/>
      <w:isLgl/>
      <w:lvlText w:val="%1.%2"/>
      <w:lvlJc w:val="left"/>
      <w:pPr>
        <w:ind w:left="914"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ABA3187"/>
    <w:multiLevelType w:val="multilevel"/>
    <w:tmpl w:val="192AB68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0FA7B79"/>
    <w:multiLevelType w:val="multilevel"/>
    <w:tmpl w:val="659818A6"/>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20878C8"/>
    <w:multiLevelType w:val="multilevel"/>
    <w:tmpl w:val="A85A312C"/>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3CC1D21"/>
    <w:multiLevelType w:val="multilevel"/>
    <w:tmpl w:val="E996CEF8"/>
    <w:lvl w:ilvl="0">
      <w:start w:val="2"/>
      <w:numFmt w:val="decimal"/>
      <w:lvlText w:val="%1"/>
      <w:lvlJc w:val="left"/>
      <w:pPr>
        <w:tabs>
          <w:tab w:val="num" w:pos="360"/>
        </w:tabs>
        <w:ind w:left="360" w:hanging="360"/>
      </w:pPr>
      <w:rPr>
        <w:rFonts w:hint="default"/>
      </w:rPr>
    </w:lvl>
    <w:lvl w:ilvl="1">
      <w:start w:val="3"/>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330706"/>
    <w:multiLevelType w:val="hybridMultilevel"/>
    <w:tmpl w:val="1F2EA4C6"/>
    <w:lvl w:ilvl="0" w:tplc="722EE1E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0" w15:restartNumberingAfterBreak="0">
    <w:nsid w:val="78CD2C3C"/>
    <w:multiLevelType w:val="hybridMultilevel"/>
    <w:tmpl w:val="80CEE6A4"/>
    <w:lvl w:ilvl="0" w:tplc="A7062A54">
      <w:start w:val="1"/>
      <w:numFmt w:val="bullet"/>
      <w:lvlText w:val="­"/>
      <w:lvlJc w:val="left"/>
      <w:pPr>
        <w:ind w:left="720" w:hanging="360"/>
      </w:pPr>
      <w:rPr>
        <w:rFonts w:ascii="Courier New" w:hAnsi="Courier New"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3"/>
  </w:num>
  <w:num w:numId="4">
    <w:abstractNumId w:val="29"/>
  </w:num>
  <w:num w:numId="5">
    <w:abstractNumId w:val="19"/>
  </w:num>
  <w:num w:numId="6">
    <w:abstractNumId w:val="4"/>
  </w:num>
  <w:num w:numId="7">
    <w:abstractNumId w:val="5"/>
  </w:num>
  <w:num w:numId="8">
    <w:abstractNumId w:val="24"/>
  </w:num>
  <w:num w:numId="9">
    <w:abstractNumId w:val="28"/>
  </w:num>
  <w:num w:numId="10">
    <w:abstractNumId w:val="21"/>
  </w:num>
  <w:num w:numId="11">
    <w:abstractNumId w:val="12"/>
  </w:num>
  <w:num w:numId="12">
    <w:abstractNumId w:val="18"/>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6"/>
  </w:num>
  <w:num w:numId="16">
    <w:abstractNumId w:val="2"/>
  </w:num>
  <w:num w:numId="17">
    <w:abstractNumId w:val="9"/>
  </w:num>
  <w:num w:numId="18">
    <w:abstractNumId w:val="11"/>
  </w:num>
  <w:num w:numId="19">
    <w:abstractNumId w:val="26"/>
  </w:num>
  <w:num w:numId="20">
    <w:abstractNumId w:val="0"/>
  </w:num>
  <w:num w:numId="21">
    <w:abstractNumId w:val="10"/>
  </w:num>
  <w:num w:numId="22">
    <w:abstractNumId w:val="27"/>
  </w:num>
  <w:num w:numId="23">
    <w:abstractNumId w:val="7"/>
  </w:num>
  <w:num w:numId="24">
    <w:abstractNumId w:val="20"/>
  </w:num>
  <w:num w:numId="25">
    <w:abstractNumId w:val="6"/>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6"/>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4"/>
  </w:num>
  <w:num w:numId="28">
    <w:abstractNumId w:val="6"/>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15"/>
  </w:num>
  <w:num w:numId="30">
    <w:abstractNumId w:val="22"/>
  </w:num>
  <w:num w:numId="31">
    <w:abstractNumId w:val="1"/>
  </w:num>
  <w:num w:numId="32">
    <w:abstractNumId w:val="17"/>
  </w:num>
  <w:num w:numId="33">
    <w:abstractNumId w:val="25"/>
  </w:num>
  <w:num w:numId="34">
    <w:abstractNumId w:val="8"/>
  </w:num>
  <w:num w:numId="3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35A3"/>
    <w:rsid w:val="000061B6"/>
    <w:rsid w:val="00007904"/>
    <w:rsid w:val="000101B5"/>
    <w:rsid w:val="00011866"/>
    <w:rsid w:val="00011BEB"/>
    <w:rsid w:val="00011E8C"/>
    <w:rsid w:val="000172BB"/>
    <w:rsid w:val="00021265"/>
    <w:rsid w:val="00036E8C"/>
    <w:rsid w:val="00040734"/>
    <w:rsid w:val="00043F69"/>
    <w:rsid w:val="00044A39"/>
    <w:rsid w:val="00054694"/>
    <w:rsid w:val="00054F90"/>
    <w:rsid w:val="00060FDE"/>
    <w:rsid w:val="00061A43"/>
    <w:rsid w:val="00065D98"/>
    <w:rsid w:val="00071308"/>
    <w:rsid w:val="00071B58"/>
    <w:rsid w:val="00073BA8"/>
    <w:rsid w:val="000773A2"/>
    <w:rsid w:val="00080468"/>
    <w:rsid w:val="0008155F"/>
    <w:rsid w:val="000846BC"/>
    <w:rsid w:val="0009544B"/>
    <w:rsid w:val="00096276"/>
    <w:rsid w:val="000A25EC"/>
    <w:rsid w:val="000A2D7A"/>
    <w:rsid w:val="000A52A2"/>
    <w:rsid w:val="000B01D4"/>
    <w:rsid w:val="000C00A3"/>
    <w:rsid w:val="000C0541"/>
    <w:rsid w:val="000C21A6"/>
    <w:rsid w:val="000C42D6"/>
    <w:rsid w:val="000C70C3"/>
    <w:rsid w:val="000E0672"/>
    <w:rsid w:val="000E2D1C"/>
    <w:rsid w:val="000E4017"/>
    <w:rsid w:val="000F0D03"/>
    <w:rsid w:val="000F14AB"/>
    <w:rsid w:val="000F5304"/>
    <w:rsid w:val="000F6FCB"/>
    <w:rsid w:val="001025BA"/>
    <w:rsid w:val="00102D51"/>
    <w:rsid w:val="00104620"/>
    <w:rsid w:val="00104EC9"/>
    <w:rsid w:val="00107E6F"/>
    <w:rsid w:val="00127E98"/>
    <w:rsid w:val="001319F9"/>
    <w:rsid w:val="00140605"/>
    <w:rsid w:val="00144382"/>
    <w:rsid w:val="00146F58"/>
    <w:rsid w:val="00151F5B"/>
    <w:rsid w:val="001524FF"/>
    <w:rsid w:val="00162F9B"/>
    <w:rsid w:val="0016502B"/>
    <w:rsid w:val="00173D03"/>
    <w:rsid w:val="0017708A"/>
    <w:rsid w:val="001828DC"/>
    <w:rsid w:val="0018348C"/>
    <w:rsid w:val="001840C7"/>
    <w:rsid w:val="00187E04"/>
    <w:rsid w:val="00192DB0"/>
    <w:rsid w:val="001A2F5A"/>
    <w:rsid w:val="001A309B"/>
    <w:rsid w:val="001A340F"/>
    <w:rsid w:val="001A4A3A"/>
    <w:rsid w:val="001B0613"/>
    <w:rsid w:val="001B27F2"/>
    <w:rsid w:val="001C267C"/>
    <w:rsid w:val="001D3A60"/>
    <w:rsid w:val="001D3E36"/>
    <w:rsid w:val="001D504D"/>
    <w:rsid w:val="001E02F4"/>
    <w:rsid w:val="001F34CB"/>
    <w:rsid w:val="001F429A"/>
    <w:rsid w:val="0020328A"/>
    <w:rsid w:val="00210267"/>
    <w:rsid w:val="00214090"/>
    <w:rsid w:val="002171D8"/>
    <w:rsid w:val="00222906"/>
    <w:rsid w:val="002329DF"/>
    <w:rsid w:val="00232CA2"/>
    <w:rsid w:val="002347A6"/>
    <w:rsid w:val="00244D47"/>
    <w:rsid w:val="00245DB3"/>
    <w:rsid w:val="00246CAF"/>
    <w:rsid w:val="00261B35"/>
    <w:rsid w:val="00261F26"/>
    <w:rsid w:val="00264A77"/>
    <w:rsid w:val="00266755"/>
    <w:rsid w:val="00267177"/>
    <w:rsid w:val="002707FD"/>
    <w:rsid w:val="00271386"/>
    <w:rsid w:val="00277CDA"/>
    <w:rsid w:val="00283582"/>
    <w:rsid w:val="00284714"/>
    <w:rsid w:val="00286606"/>
    <w:rsid w:val="00286BD2"/>
    <w:rsid w:val="00287909"/>
    <w:rsid w:val="00290BB3"/>
    <w:rsid w:val="00291CA1"/>
    <w:rsid w:val="00292A31"/>
    <w:rsid w:val="00294979"/>
    <w:rsid w:val="002A0C60"/>
    <w:rsid w:val="002A199B"/>
    <w:rsid w:val="002A2153"/>
    <w:rsid w:val="002A4A53"/>
    <w:rsid w:val="002A7214"/>
    <w:rsid w:val="002A7C8D"/>
    <w:rsid w:val="002B62A4"/>
    <w:rsid w:val="002C23F3"/>
    <w:rsid w:val="002C25CD"/>
    <w:rsid w:val="002C5A9B"/>
    <w:rsid w:val="002C6191"/>
    <w:rsid w:val="002C6A17"/>
    <w:rsid w:val="002D0599"/>
    <w:rsid w:val="002D1AB5"/>
    <w:rsid w:val="002D39DA"/>
    <w:rsid w:val="002D6644"/>
    <w:rsid w:val="002D6983"/>
    <w:rsid w:val="002E02DF"/>
    <w:rsid w:val="002E1AE4"/>
    <w:rsid w:val="002E341D"/>
    <w:rsid w:val="002F2516"/>
    <w:rsid w:val="002F6D3C"/>
    <w:rsid w:val="002F78F4"/>
    <w:rsid w:val="002F7B04"/>
    <w:rsid w:val="00300E8D"/>
    <w:rsid w:val="0030238C"/>
    <w:rsid w:val="00302DA0"/>
    <w:rsid w:val="0031083C"/>
    <w:rsid w:val="00320072"/>
    <w:rsid w:val="00321476"/>
    <w:rsid w:val="003222EE"/>
    <w:rsid w:val="00322D2A"/>
    <w:rsid w:val="00330A0A"/>
    <w:rsid w:val="00332EE8"/>
    <w:rsid w:val="00334872"/>
    <w:rsid w:val="00335504"/>
    <w:rsid w:val="00346265"/>
    <w:rsid w:val="00353174"/>
    <w:rsid w:val="00353238"/>
    <w:rsid w:val="00354CE3"/>
    <w:rsid w:val="00372C77"/>
    <w:rsid w:val="003740FA"/>
    <w:rsid w:val="00382870"/>
    <w:rsid w:val="00394205"/>
    <w:rsid w:val="003956EA"/>
    <w:rsid w:val="003A4369"/>
    <w:rsid w:val="003B17E1"/>
    <w:rsid w:val="003B4B47"/>
    <w:rsid w:val="003B4E0D"/>
    <w:rsid w:val="003C10FB"/>
    <w:rsid w:val="003C2C0A"/>
    <w:rsid w:val="003C2DD8"/>
    <w:rsid w:val="003C366F"/>
    <w:rsid w:val="003C6A12"/>
    <w:rsid w:val="003D0140"/>
    <w:rsid w:val="003E175E"/>
    <w:rsid w:val="003E5D52"/>
    <w:rsid w:val="003F456B"/>
    <w:rsid w:val="003F5E70"/>
    <w:rsid w:val="003F77BC"/>
    <w:rsid w:val="004000D0"/>
    <w:rsid w:val="00407840"/>
    <w:rsid w:val="00412F30"/>
    <w:rsid w:val="004138FD"/>
    <w:rsid w:val="004159D8"/>
    <w:rsid w:val="00425717"/>
    <w:rsid w:val="0042730D"/>
    <w:rsid w:val="00433AA3"/>
    <w:rsid w:val="00437A3D"/>
    <w:rsid w:val="004418A3"/>
    <w:rsid w:val="004419F8"/>
    <w:rsid w:val="004421C9"/>
    <w:rsid w:val="00442EE0"/>
    <w:rsid w:val="0044439C"/>
    <w:rsid w:val="004473D8"/>
    <w:rsid w:val="00454447"/>
    <w:rsid w:val="00455FEE"/>
    <w:rsid w:val="0046014B"/>
    <w:rsid w:val="004619FD"/>
    <w:rsid w:val="00462D80"/>
    <w:rsid w:val="00474A79"/>
    <w:rsid w:val="00475774"/>
    <w:rsid w:val="0048761D"/>
    <w:rsid w:val="00493215"/>
    <w:rsid w:val="00494902"/>
    <w:rsid w:val="004A38A6"/>
    <w:rsid w:val="004A4421"/>
    <w:rsid w:val="004A55DE"/>
    <w:rsid w:val="004B0325"/>
    <w:rsid w:val="004B23FD"/>
    <w:rsid w:val="004B3C63"/>
    <w:rsid w:val="004B5061"/>
    <w:rsid w:val="004B684D"/>
    <w:rsid w:val="004C73E3"/>
    <w:rsid w:val="004D26C5"/>
    <w:rsid w:val="004D40F4"/>
    <w:rsid w:val="004D67C1"/>
    <w:rsid w:val="004E2E52"/>
    <w:rsid w:val="004E4556"/>
    <w:rsid w:val="004E628A"/>
    <w:rsid w:val="004F285A"/>
    <w:rsid w:val="004F7569"/>
    <w:rsid w:val="004F7E94"/>
    <w:rsid w:val="00501D6C"/>
    <w:rsid w:val="00506D01"/>
    <w:rsid w:val="005229A3"/>
    <w:rsid w:val="0052366D"/>
    <w:rsid w:val="00524801"/>
    <w:rsid w:val="00525F3E"/>
    <w:rsid w:val="00527948"/>
    <w:rsid w:val="00534950"/>
    <w:rsid w:val="00534DFB"/>
    <w:rsid w:val="0053730C"/>
    <w:rsid w:val="00545161"/>
    <w:rsid w:val="005511AD"/>
    <w:rsid w:val="005527EE"/>
    <w:rsid w:val="005574E1"/>
    <w:rsid w:val="005658C7"/>
    <w:rsid w:val="005739F1"/>
    <w:rsid w:val="00573C8F"/>
    <w:rsid w:val="0057611F"/>
    <w:rsid w:val="00576406"/>
    <w:rsid w:val="005768A8"/>
    <w:rsid w:val="00577C60"/>
    <w:rsid w:val="00577F39"/>
    <w:rsid w:val="0058661F"/>
    <w:rsid w:val="00592647"/>
    <w:rsid w:val="00593697"/>
    <w:rsid w:val="005939C2"/>
    <w:rsid w:val="005A5106"/>
    <w:rsid w:val="005A63E0"/>
    <w:rsid w:val="005A7946"/>
    <w:rsid w:val="005D11E3"/>
    <w:rsid w:val="005E2409"/>
    <w:rsid w:val="005E31E8"/>
    <w:rsid w:val="005E4D5A"/>
    <w:rsid w:val="005E6DF3"/>
    <w:rsid w:val="005F11EA"/>
    <w:rsid w:val="005F187A"/>
    <w:rsid w:val="005F1D88"/>
    <w:rsid w:val="005F6945"/>
    <w:rsid w:val="00617450"/>
    <w:rsid w:val="006177C2"/>
    <w:rsid w:val="0062090E"/>
    <w:rsid w:val="00621C22"/>
    <w:rsid w:val="00623474"/>
    <w:rsid w:val="00627C16"/>
    <w:rsid w:val="00627EF7"/>
    <w:rsid w:val="00631158"/>
    <w:rsid w:val="006360D2"/>
    <w:rsid w:val="00637D86"/>
    <w:rsid w:val="00643799"/>
    <w:rsid w:val="00644A09"/>
    <w:rsid w:val="00645175"/>
    <w:rsid w:val="006462C7"/>
    <w:rsid w:val="0064708A"/>
    <w:rsid w:val="006514B7"/>
    <w:rsid w:val="00652F19"/>
    <w:rsid w:val="00653934"/>
    <w:rsid w:val="00657161"/>
    <w:rsid w:val="00657E40"/>
    <w:rsid w:val="00672CCB"/>
    <w:rsid w:val="00681334"/>
    <w:rsid w:val="006813F3"/>
    <w:rsid w:val="006A42E6"/>
    <w:rsid w:val="006A4B86"/>
    <w:rsid w:val="006A622A"/>
    <w:rsid w:val="006C3E7E"/>
    <w:rsid w:val="006C6766"/>
    <w:rsid w:val="006D34B9"/>
    <w:rsid w:val="006D4DBC"/>
    <w:rsid w:val="006D55E5"/>
    <w:rsid w:val="006D5668"/>
    <w:rsid w:val="006F4F1E"/>
    <w:rsid w:val="006F7B7A"/>
    <w:rsid w:val="00704929"/>
    <w:rsid w:val="00704BC3"/>
    <w:rsid w:val="007131D2"/>
    <w:rsid w:val="00715238"/>
    <w:rsid w:val="0072029E"/>
    <w:rsid w:val="0072338D"/>
    <w:rsid w:val="00725BBE"/>
    <w:rsid w:val="00730A7D"/>
    <w:rsid w:val="0073176A"/>
    <w:rsid w:val="00734483"/>
    <w:rsid w:val="00734BA1"/>
    <w:rsid w:val="00734D2F"/>
    <w:rsid w:val="00743D74"/>
    <w:rsid w:val="007446BA"/>
    <w:rsid w:val="00745E8C"/>
    <w:rsid w:val="007551A7"/>
    <w:rsid w:val="007630F0"/>
    <w:rsid w:val="007719CB"/>
    <w:rsid w:val="0077213F"/>
    <w:rsid w:val="00776B61"/>
    <w:rsid w:val="007778F8"/>
    <w:rsid w:val="00777941"/>
    <w:rsid w:val="00781214"/>
    <w:rsid w:val="00785BDC"/>
    <w:rsid w:val="00790B37"/>
    <w:rsid w:val="007962DE"/>
    <w:rsid w:val="007A4891"/>
    <w:rsid w:val="007A58E8"/>
    <w:rsid w:val="007A6CCC"/>
    <w:rsid w:val="007B1B39"/>
    <w:rsid w:val="007B47B8"/>
    <w:rsid w:val="007B614C"/>
    <w:rsid w:val="007C430F"/>
    <w:rsid w:val="007C67F5"/>
    <w:rsid w:val="007C7C8C"/>
    <w:rsid w:val="007E2D45"/>
    <w:rsid w:val="007E6B97"/>
    <w:rsid w:val="007E71FE"/>
    <w:rsid w:val="007E79D9"/>
    <w:rsid w:val="00801B22"/>
    <w:rsid w:val="0080316F"/>
    <w:rsid w:val="008050D1"/>
    <w:rsid w:val="00817890"/>
    <w:rsid w:val="0082225D"/>
    <w:rsid w:val="00823B7F"/>
    <w:rsid w:val="00826320"/>
    <w:rsid w:val="0082729D"/>
    <w:rsid w:val="00833E30"/>
    <w:rsid w:val="00834953"/>
    <w:rsid w:val="0083592A"/>
    <w:rsid w:val="00836399"/>
    <w:rsid w:val="00840E8F"/>
    <w:rsid w:val="00843460"/>
    <w:rsid w:val="0084400E"/>
    <w:rsid w:val="00844395"/>
    <w:rsid w:val="00844D9D"/>
    <w:rsid w:val="008517B4"/>
    <w:rsid w:val="00856840"/>
    <w:rsid w:val="0085796B"/>
    <w:rsid w:val="00857D11"/>
    <w:rsid w:val="0086098A"/>
    <w:rsid w:val="00871BF8"/>
    <w:rsid w:val="00873483"/>
    <w:rsid w:val="00875B1C"/>
    <w:rsid w:val="00876634"/>
    <w:rsid w:val="00881E96"/>
    <w:rsid w:val="0089510C"/>
    <w:rsid w:val="008A124D"/>
    <w:rsid w:val="008A1E7C"/>
    <w:rsid w:val="008A2EC6"/>
    <w:rsid w:val="008B1EE7"/>
    <w:rsid w:val="008C3AC3"/>
    <w:rsid w:val="008D237E"/>
    <w:rsid w:val="008D3AF7"/>
    <w:rsid w:val="008D56EE"/>
    <w:rsid w:val="008D6DBC"/>
    <w:rsid w:val="008E0353"/>
    <w:rsid w:val="008F11C1"/>
    <w:rsid w:val="008F285E"/>
    <w:rsid w:val="008F2D48"/>
    <w:rsid w:val="00901136"/>
    <w:rsid w:val="00906229"/>
    <w:rsid w:val="0091100F"/>
    <w:rsid w:val="0091357E"/>
    <w:rsid w:val="00915F51"/>
    <w:rsid w:val="00917A4A"/>
    <w:rsid w:val="00920A74"/>
    <w:rsid w:val="00935F52"/>
    <w:rsid w:val="00936F5F"/>
    <w:rsid w:val="00942876"/>
    <w:rsid w:val="009472D5"/>
    <w:rsid w:val="009566EB"/>
    <w:rsid w:val="009648C7"/>
    <w:rsid w:val="0096637F"/>
    <w:rsid w:val="009703DE"/>
    <w:rsid w:val="00982F6B"/>
    <w:rsid w:val="00986B6D"/>
    <w:rsid w:val="009957CE"/>
    <w:rsid w:val="00996D0F"/>
    <w:rsid w:val="009A0DF8"/>
    <w:rsid w:val="009A56EE"/>
    <w:rsid w:val="009A6F39"/>
    <w:rsid w:val="009A7854"/>
    <w:rsid w:val="009B2A23"/>
    <w:rsid w:val="009B3AF2"/>
    <w:rsid w:val="009B4687"/>
    <w:rsid w:val="009B6A56"/>
    <w:rsid w:val="009C5708"/>
    <w:rsid w:val="009C5FA8"/>
    <w:rsid w:val="009C6087"/>
    <w:rsid w:val="009C75CA"/>
    <w:rsid w:val="009D143D"/>
    <w:rsid w:val="009D1696"/>
    <w:rsid w:val="009D70E5"/>
    <w:rsid w:val="009E2365"/>
    <w:rsid w:val="009E27D1"/>
    <w:rsid w:val="009E407F"/>
    <w:rsid w:val="009E6919"/>
    <w:rsid w:val="009F025F"/>
    <w:rsid w:val="009F4124"/>
    <w:rsid w:val="009F7FA3"/>
    <w:rsid w:val="00A03339"/>
    <w:rsid w:val="00A03732"/>
    <w:rsid w:val="00A05ACD"/>
    <w:rsid w:val="00A20964"/>
    <w:rsid w:val="00A22104"/>
    <w:rsid w:val="00A31780"/>
    <w:rsid w:val="00A3348A"/>
    <w:rsid w:val="00A44ABD"/>
    <w:rsid w:val="00A454A8"/>
    <w:rsid w:val="00A475A1"/>
    <w:rsid w:val="00A55D11"/>
    <w:rsid w:val="00A62A2A"/>
    <w:rsid w:val="00A6554D"/>
    <w:rsid w:val="00A7689B"/>
    <w:rsid w:val="00A80265"/>
    <w:rsid w:val="00A81BFE"/>
    <w:rsid w:val="00A82307"/>
    <w:rsid w:val="00A8255D"/>
    <w:rsid w:val="00A87302"/>
    <w:rsid w:val="00A87923"/>
    <w:rsid w:val="00AA257E"/>
    <w:rsid w:val="00AA28B1"/>
    <w:rsid w:val="00AA488E"/>
    <w:rsid w:val="00AA7587"/>
    <w:rsid w:val="00AB0683"/>
    <w:rsid w:val="00AB0D2E"/>
    <w:rsid w:val="00AB5A64"/>
    <w:rsid w:val="00AB6701"/>
    <w:rsid w:val="00AC2DA0"/>
    <w:rsid w:val="00AC687D"/>
    <w:rsid w:val="00AC700B"/>
    <w:rsid w:val="00AD0D14"/>
    <w:rsid w:val="00AD2736"/>
    <w:rsid w:val="00AE26BB"/>
    <w:rsid w:val="00AE3951"/>
    <w:rsid w:val="00AE4440"/>
    <w:rsid w:val="00AE557F"/>
    <w:rsid w:val="00AF5359"/>
    <w:rsid w:val="00B06C89"/>
    <w:rsid w:val="00B0718C"/>
    <w:rsid w:val="00B112C4"/>
    <w:rsid w:val="00B12314"/>
    <w:rsid w:val="00B145A9"/>
    <w:rsid w:val="00B222EE"/>
    <w:rsid w:val="00B4024F"/>
    <w:rsid w:val="00B41D4B"/>
    <w:rsid w:val="00B44C88"/>
    <w:rsid w:val="00B44D35"/>
    <w:rsid w:val="00B47A64"/>
    <w:rsid w:val="00B54063"/>
    <w:rsid w:val="00B55454"/>
    <w:rsid w:val="00B56A2E"/>
    <w:rsid w:val="00B605E5"/>
    <w:rsid w:val="00B6473B"/>
    <w:rsid w:val="00B731C9"/>
    <w:rsid w:val="00B769E2"/>
    <w:rsid w:val="00B76BCD"/>
    <w:rsid w:val="00B80957"/>
    <w:rsid w:val="00B86F37"/>
    <w:rsid w:val="00B879FB"/>
    <w:rsid w:val="00B91D05"/>
    <w:rsid w:val="00B93458"/>
    <w:rsid w:val="00B97167"/>
    <w:rsid w:val="00B97A4C"/>
    <w:rsid w:val="00B97CA4"/>
    <w:rsid w:val="00BA53A8"/>
    <w:rsid w:val="00BB11AE"/>
    <w:rsid w:val="00BB5713"/>
    <w:rsid w:val="00BB6086"/>
    <w:rsid w:val="00BC30E7"/>
    <w:rsid w:val="00BC492F"/>
    <w:rsid w:val="00BC4B4D"/>
    <w:rsid w:val="00BD14B6"/>
    <w:rsid w:val="00BD16A2"/>
    <w:rsid w:val="00BD17C7"/>
    <w:rsid w:val="00BD41F6"/>
    <w:rsid w:val="00BE4FB8"/>
    <w:rsid w:val="00BF24FC"/>
    <w:rsid w:val="00BF2FB9"/>
    <w:rsid w:val="00BF33E7"/>
    <w:rsid w:val="00BF3686"/>
    <w:rsid w:val="00BF7BD8"/>
    <w:rsid w:val="00C00B8E"/>
    <w:rsid w:val="00C01CE8"/>
    <w:rsid w:val="00C02AC5"/>
    <w:rsid w:val="00C14568"/>
    <w:rsid w:val="00C40326"/>
    <w:rsid w:val="00C4690A"/>
    <w:rsid w:val="00C50911"/>
    <w:rsid w:val="00C50FF7"/>
    <w:rsid w:val="00C578E5"/>
    <w:rsid w:val="00C737A2"/>
    <w:rsid w:val="00C77B55"/>
    <w:rsid w:val="00C81CA2"/>
    <w:rsid w:val="00C820A9"/>
    <w:rsid w:val="00C82B45"/>
    <w:rsid w:val="00C864D6"/>
    <w:rsid w:val="00C8671F"/>
    <w:rsid w:val="00C909B0"/>
    <w:rsid w:val="00C96D78"/>
    <w:rsid w:val="00CA55CF"/>
    <w:rsid w:val="00CA6188"/>
    <w:rsid w:val="00CA6330"/>
    <w:rsid w:val="00CB374C"/>
    <w:rsid w:val="00CB472B"/>
    <w:rsid w:val="00CC2394"/>
    <w:rsid w:val="00CC5BBD"/>
    <w:rsid w:val="00CC684B"/>
    <w:rsid w:val="00CD37CD"/>
    <w:rsid w:val="00CD3D79"/>
    <w:rsid w:val="00CD5841"/>
    <w:rsid w:val="00CE0171"/>
    <w:rsid w:val="00CE4CAF"/>
    <w:rsid w:val="00CE58E4"/>
    <w:rsid w:val="00CE6552"/>
    <w:rsid w:val="00CF0AF7"/>
    <w:rsid w:val="00CF1BCE"/>
    <w:rsid w:val="00D01F14"/>
    <w:rsid w:val="00D105AA"/>
    <w:rsid w:val="00D12E56"/>
    <w:rsid w:val="00D14042"/>
    <w:rsid w:val="00D145DC"/>
    <w:rsid w:val="00D157F0"/>
    <w:rsid w:val="00D163C0"/>
    <w:rsid w:val="00D23098"/>
    <w:rsid w:val="00D24489"/>
    <w:rsid w:val="00D3010E"/>
    <w:rsid w:val="00D33000"/>
    <w:rsid w:val="00D34FEC"/>
    <w:rsid w:val="00D36BAD"/>
    <w:rsid w:val="00D4220A"/>
    <w:rsid w:val="00D44430"/>
    <w:rsid w:val="00D4688C"/>
    <w:rsid w:val="00D50B31"/>
    <w:rsid w:val="00D5108F"/>
    <w:rsid w:val="00D5277B"/>
    <w:rsid w:val="00D608B5"/>
    <w:rsid w:val="00D63C36"/>
    <w:rsid w:val="00D74DC5"/>
    <w:rsid w:val="00D80190"/>
    <w:rsid w:val="00D811CA"/>
    <w:rsid w:val="00D83F81"/>
    <w:rsid w:val="00D844F0"/>
    <w:rsid w:val="00D87FB1"/>
    <w:rsid w:val="00D90951"/>
    <w:rsid w:val="00D91330"/>
    <w:rsid w:val="00DA076C"/>
    <w:rsid w:val="00DA16DC"/>
    <w:rsid w:val="00DA2C27"/>
    <w:rsid w:val="00DB2036"/>
    <w:rsid w:val="00DB771D"/>
    <w:rsid w:val="00DC0755"/>
    <w:rsid w:val="00DD13E2"/>
    <w:rsid w:val="00DD2C00"/>
    <w:rsid w:val="00DD515E"/>
    <w:rsid w:val="00DD7A4B"/>
    <w:rsid w:val="00DE7CBD"/>
    <w:rsid w:val="00DF3B79"/>
    <w:rsid w:val="00DF5A20"/>
    <w:rsid w:val="00DF6C75"/>
    <w:rsid w:val="00E0507D"/>
    <w:rsid w:val="00E079E2"/>
    <w:rsid w:val="00E10F3B"/>
    <w:rsid w:val="00E15C90"/>
    <w:rsid w:val="00E277AE"/>
    <w:rsid w:val="00E30C67"/>
    <w:rsid w:val="00E33C14"/>
    <w:rsid w:val="00E36B0D"/>
    <w:rsid w:val="00E37E54"/>
    <w:rsid w:val="00E41ECB"/>
    <w:rsid w:val="00E461FE"/>
    <w:rsid w:val="00E47A33"/>
    <w:rsid w:val="00E511EA"/>
    <w:rsid w:val="00E5742E"/>
    <w:rsid w:val="00E61A1E"/>
    <w:rsid w:val="00E64801"/>
    <w:rsid w:val="00E6678A"/>
    <w:rsid w:val="00E6795E"/>
    <w:rsid w:val="00E73ABF"/>
    <w:rsid w:val="00E74BF4"/>
    <w:rsid w:val="00E85C2A"/>
    <w:rsid w:val="00E85F55"/>
    <w:rsid w:val="00E9401F"/>
    <w:rsid w:val="00E9487A"/>
    <w:rsid w:val="00EA0552"/>
    <w:rsid w:val="00EA1588"/>
    <w:rsid w:val="00EA2BBC"/>
    <w:rsid w:val="00EA43BF"/>
    <w:rsid w:val="00EA4A60"/>
    <w:rsid w:val="00EB14C6"/>
    <w:rsid w:val="00EB159E"/>
    <w:rsid w:val="00EB4F82"/>
    <w:rsid w:val="00EB619B"/>
    <w:rsid w:val="00EC07ED"/>
    <w:rsid w:val="00EC4392"/>
    <w:rsid w:val="00EC7360"/>
    <w:rsid w:val="00EE1186"/>
    <w:rsid w:val="00EE55FB"/>
    <w:rsid w:val="00EE7431"/>
    <w:rsid w:val="00EF04CA"/>
    <w:rsid w:val="00EF1A28"/>
    <w:rsid w:val="00EF2FC6"/>
    <w:rsid w:val="00EF32A7"/>
    <w:rsid w:val="00EF3FB9"/>
    <w:rsid w:val="00F11506"/>
    <w:rsid w:val="00F20F0C"/>
    <w:rsid w:val="00F214C0"/>
    <w:rsid w:val="00F22136"/>
    <w:rsid w:val="00F25A27"/>
    <w:rsid w:val="00F324AF"/>
    <w:rsid w:val="00F35C6D"/>
    <w:rsid w:val="00F35E73"/>
    <w:rsid w:val="00F4180C"/>
    <w:rsid w:val="00F4569C"/>
    <w:rsid w:val="00F56AB7"/>
    <w:rsid w:val="00F61D64"/>
    <w:rsid w:val="00F62D3D"/>
    <w:rsid w:val="00F637DD"/>
    <w:rsid w:val="00F6491F"/>
    <w:rsid w:val="00F67748"/>
    <w:rsid w:val="00F823D5"/>
    <w:rsid w:val="00F827C2"/>
    <w:rsid w:val="00F82EAC"/>
    <w:rsid w:val="00F852FA"/>
    <w:rsid w:val="00F873E5"/>
    <w:rsid w:val="00F91AD8"/>
    <w:rsid w:val="00FA3F83"/>
    <w:rsid w:val="00FA5854"/>
    <w:rsid w:val="00FA6962"/>
    <w:rsid w:val="00FB53E1"/>
    <w:rsid w:val="00FC4147"/>
    <w:rsid w:val="00FC7EB3"/>
    <w:rsid w:val="00FE2696"/>
    <w:rsid w:val="00FE3615"/>
    <w:rsid w:val="00FF5565"/>
    <w:rsid w:val="00FF61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4A6B2"/>
  <w15:docId w15:val="{B01C940A-CCAA-4C80-B6AD-725D9931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FCB"/>
    <w:pPr>
      <w:jc w:val="both"/>
    </w:pPr>
    <w:rPr>
      <w:rFonts w:ascii="New Century Schlbk" w:hAnsi="New Century Schlbk"/>
      <w:sz w:val="24"/>
      <w:lang w:val="fr-FR" w:eastAsia="fr-FR"/>
    </w:rPr>
  </w:style>
  <w:style w:type="paragraph" w:styleId="Titre1">
    <w:name w:val="heading 1"/>
    <w:basedOn w:val="Normal"/>
    <w:next w:val="Normal"/>
    <w:qFormat/>
    <w:rsid w:val="000F6FCB"/>
    <w:pPr>
      <w:keepNext/>
      <w:spacing w:line="180" w:lineRule="exact"/>
      <w:jc w:val="center"/>
      <w:outlineLvl w:val="0"/>
    </w:pPr>
    <w:rPr>
      <w:rFonts w:ascii="Calisto MT" w:hAnsi="Calisto MT"/>
      <w:b/>
      <w:sz w:val="16"/>
      <w:lang w:val="fr-CA"/>
    </w:rPr>
  </w:style>
  <w:style w:type="paragraph" w:styleId="Titre2">
    <w:name w:val="heading 2"/>
    <w:basedOn w:val="Normal"/>
    <w:next w:val="Normal"/>
    <w:link w:val="Titre2Car"/>
    <w:qFormat/>
    <w:rsid w:val="000F6FCB"/>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0F6FCB"/>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paragraph" w:styleId="Titre7">
    <w:name w:val="heading 7"/>
    <w:basedOn w:val="Normal"/>
    <w:next w:val="Normal"/>
    <w:link w:val="Titre7Car"/>
    <w:uiPriority w:val="9"/>
    <w:semiHidden/>
    <w:unhideWhenUsed/>
    <w:qFormat/>
    <w:rsid w:val="002329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0F6FCB"/>
    <w:pPr>
      <w:tabs>
        <w:tab w:val="center" w:pos="4819"/>
        <w:tab w:val="right" w:pos="9071"/>
      </w:tabs>
    </w:pPr>
  </w:style>
  <w:style w:type="paragraph" w:styleId="En-tte">
    <w:name w:val="header"/>
    <w:basedOn w:val="Normal"/>
    <w:rsid w:val="000F6FCB"/>
    <w:pPr>
      <w:tabs>
        <w:tab w:val="center" w:pos="4819"/>
        <w:tab w:val="right" w:pos="9071"/>
      </w:tabs>
    </w:pPr>
  </w:style>
  <w:style w:type="character" w:styleId="Appelnotedebasdep">
    <w:name w:val="footnote reference"/>
    <w:basedOn w:val="Policepardfaut"/>
    <w:semiHidden/>
    <w:rsid w:val="000F6FCB"/>
    <w:rPr>
      <w:position w:val="6"/>
      <w:sz w:val="16"/>
    </w:rPr>
  </w:style>
  <w:style w:type="paragraph" w:styleId="Notedebasdepage">
    <w:name w:val="footnote text"/>
    <w:basedOn w:val="Normal"/>
    <w:semiHidden/>
    <w:rsid w:val="000F6FCB"/>
    <w:rPr>
      <w:sz w:val="20"/>
    </w:rPr>
  </w:style>
  <w:style w:type="paragraph" w:customStyle="1" w:styleId="standard">
    <w:name w:val="standard"/>
    <w:basedOn w:val="Normal"/>
    <w:rsid w:val="000F6FCB"/>
  </w:style>
  <w:style w:type="paragraph" w:customStyle="1" w:styleId="Description">
    <w:name w:val="Description"/>
    <w:basedOn w:val="Normal"/>
    <w:rsid w:val="000F6FCB"/>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0F6FCB"/>
    <w:pPr>
      <w:spacing w:before="240" w:after="240"/>
      <w:jc w:val="left"/>
    </w:pPr>
    <w:rPr>
      <w:rFonts w:ascii="Times" w:hAnsi="Times"/>
      <w:b/>
    </w:rPr>
  </w:style>
  <w:style w:type="paragraph" w:customStyle="1" w:styleId="pieddepage0">
    <w:name w:val="pied de page"/>
    <w:basedOn w:val="En-tte"/>
    <w:rsid w:val="000F6FCB"/>
    <w:pPr>
      <w:spacing w:after="240"/>
      <w:jc w:val="left"/>
    </w:pPr>
    <w:rPr>
      <w:rFonts w:ascii="Times" w:hAnsi="Times"/>
    </w:rPr>
  </w:style>
  <w:style w:type="paragraph" w:styleId="Corpsdetexte">
    <w:name w:val="Body Text"/>
    <w:basedOn w:val="Normal"/>
    <w:rsid w:val="000F6FCB"/>
    <w:rPr>
      <w:rFonts w:ascii="Arial" w:hAnsi="Arial"/>
      <w:b/>
      <w:sz w:val="22"/>
    </w:rPr>
  </w:style>
  <w:style w:type="character" w:styleId="Numrodepage">
    <w:name w:val="page number"/>
    <w:basedOn w:val="Policepardfaut"/>
    <w:rsid w:val="000F6FCB"/>
  </w:style>
  <w:style w:type="paragraph" w:styleId="Corpsdetexte2">
    <w:name w:val="Body Text 2"/>
    <w:basedOn w:val="Normal"/>
    <w:link w:val="Corpsdetexte2Car"/>
    <w:rsid w:val="000F6FCB"/>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table" w:styleId="Grilledutableau">
    <w:name w:val="Table Grid"/>
    <w:basedOn w:val="TableauNormal"/>
    <w:rsid w:val="006177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rsid w:val="004D40F4"/>
    <w:rPr>
      <w:sz w:val="16"/>
      <w:szCs w:val="16"/>
    </w:rPr>
  </w:style>
  <w:style w:type="paragraph" w:styleId="Commentaire">
    <w:name w:val="annotation text"/>
    <w:basedOn w:val="Normal"/>
    <w:semiHidden/>
    <w:rsid w:val="004D40F4"/>
    <w:rPr>
      <w:sz w:val="20"/>
    </w:rPr>
  </w:style>
  <w:style w:type="paragraph" w:styleId="Objetducommentaire">
    <w:name w:val="annotation subject"/>
    <w:basedOn w:val="Commentaire"/>
    <w:next w:val="Commentaire"/>
    <w:semiHidden/>
    <w:rsid w:val="004D40F4"/>
    <w:rPr>
      <w:b/>
      <w:bCs/>
    </w:rPr>
  </w:style>
  <w:style w:type="paragraph" w:styleId="Citation">
    <w:name w:val="Quote"/>
    <w:basedOn w:val="Normal"/>
    <w:qFormat/>
    <w:rsid w:val="00A80265"/>
    <w:rPr>
      <w:rFonts w:ascii="Verdana" w:hAnsi="Verdana"/>
      <w:lang w:val="fr-CA"/>
    </w:rPr>
  </w:style>
  <w:style w:type="character" w:styleId="Accentuation">
    <w:name w:val="Emphasis"/>
    <w:basedOn w:val="Policepardfaut"/>
    <w:qFormat/>
    <w:rsid w:val="00A80265"/>
    <w:rPr>
      <w:i/>
      <w:iCs/>
    </w:rPr>
  </w:style>
  <w:style w:type="character" w:customStyle="1" w:styleId="PieddepageCar">
    <w:name w:val="Pied de page Car"/>
    <w:basedOn w:val="Policepardfaut"/>
    <w:link w:val="Pieddepage"/>
    <w:rsid w:val="005527EE"/>
    <w:rPr>
      <w:rFonts w:ascii="New Century Schlbk" w:hAnsi="New Century Schlbk"/>
      <w:sz w:val="24"/>
      <w:lang w:val="fr-FR" w:eastAsia="fr-FR"/>
    </w:rPr>
  </w:style>
  <w:style w:type="character" w:styleId="Lienhypertexte">
    <w:name w:val="Hyperlink"/>
    <w:basedOn w:val="Policepardfaut"/>
    <w:uiPriority w:val="99"/>
    <w:unhideWhenUsed/>
    <w:rsid w:val="00EC07ED"/>
    <w:rPr>
      <w:color w:val="0000FF" w:themeColor="hyperlink"/>
      <w:u w:val="single"/>
    </w:rPr>
  </w:style>
  <w:style w:type="paragraph" w:styleId="Paragraphedeliste">
    <w:name w:val="List Paragraph"/>
    <w:basedOn w:val="Normal"/>
    <w:uiPriority w:val="34"/>
    <w:qFormat/>
    <w:rsid w:val="00DA076C"/>
    <w:pPr>
      <w:ind w:left="720"/>
      <w:contextualSpacing/>
    </w:pPr>
  </w:style>
  <w:style w:type="paragraph" w:customStyle="1" w:styleId="levnl11">
    <w:name w:val="_levnl11"/>
    <w:basedOn w:val="Normal"/>
    <w:rsid w:val="003C6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jc w:val="left"/>
    </w:pPr>
    <w:rPr>
      <w:rFonts w:ascii="Times New Roman" w:hAnsi="Times New Roman"/>
      <w:lang w:val="en-US" w:eastAsia="fr-CA"/>
    </w:rPr>
  </w:style>
  <w:style w:type="paragraph" w:customStyle="1" w:styleId="levnl61">
    <w:name w:val="_levnl61"/>
    <w:basedOn w:val="Normal"/>
    <w:rsid w:val="003C6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jc w:val="left"/>
    </w:pPr>
    <w:rPr>
      <w:rFonts w:ascii="Times New Roman" w:hAnsi="Times New Roman"/>
      <w:lang w:val="en-US" w:eastAsia="fr-CA"/>
    </w:rPr>
  </w:style>
  <w:style w:type="paragraph" w:styleId="Sansinterligne">
    <w:name w:val="No Spacing"/>
    <w:uiPriority w:val="1"/>
    <w:qFormat/>
    <w:rsid w:val="00843460"/>
    <w:rPr>
      <w:rFonts w:asciiTheme="minorHAnsi" w:eastAsiaTheme="minorHAnsi" w:hAnsiTheme="minorHAnsi" w:cstheme="minorBidi"/>
      <w:sz w:val="22"/>
      <w:szCs w:val="22"/>
      <w:lang w:eastAsia="en-US"/>
    </w:rPr>
  </w:style>
  <w:style w:type="character" w:customStyle="1" w:styleId="Titre2Car">
    <w:name w:val="Titre 2 Car"/>
    <w:basedOn w:val="Policepardfaut"/>
    <w:link w:val="Titre2"/>
    <w:rsid w:val="00843460"/>
    <w:rPr>
      <w:rFonts w:ascii="Calisto MT" w:hAnsi="Calisto MT"/>
      <w:b/>
      <w:caps/>
      <w:sz w:val="14"/>
      <w:lang w:val="fr-FR" w:eastAsia="fr-FR"/>
    </w:rPr>
  </w:style>
  <w:style w:type="character" w:customStyle="1" w:styleId="Titre7Car">
    <w:name w:val="Titre 7 Car"/>
    <w:basedOn w:val="Policepardfaut"/>
    <w:link w:val="Titre7"/>
    <w:uiPriority w:val="9"/>
    <w:semiHidden/>
    <w:rsid w:val="002329DF"/>
    <w:rPr>
      <w:rFonts w:asciiTheme="majorHAnsi" w:eastAsiaTheme="majorEastAsia" w:hAnsiTheme="majorHAnsi" w:cstheme="majorBidi"/>
      <w:i/>
      <w:iCs/>
      <w:color w:val="404040" w:themeColor="text1" w:themeTint="BF"/>
      <w:sz w:val="24"/>
      <w:lang w:val="fr-FR" w:eastAsia="fr-FR"/>
    </w:rPr>
  </w:style>
  <w:style w:type="paragraph" w:customStyle="1" w:styleId="Default">
    <w:name w:val="Default"/>
    <w:rsid w:val="002329DF"/>
    <w:pPr>
      <w:autoSpaceDE w:val="0"/>
      <w:autoSpaceDN w:val="0"/>
      <w:adjustRightInd w:val="0"/>
    </w:pPr>
    <w:rPr>
      <w:rFonts w:ascii="Times New Roman" w:eastAsiaTheme="minorHAnsi" w:hAnsi="Times New Roman"/>
      <w:color w:val="000000"/>
      <w:sz w:val="24"/>
      <w:szCs w:val="24"/>
      <w:lang w:eastAsia="en-US"/>
    </w:rPr>
  </w:style>
  <w:style w:type="paragraph" w:customStyle="1" w:styleId="Puce1">
    <w:name w:val="Puce 1"/>
    <w:basedOn w:val="Normal"/>
    <w:rsid w:val="007E79D9"/>
    <w:pPr>
      <w:numPr>
        <w:numId w:val="34"/>
      </w:numPr>
    </w:pPr>
    <w:rPr>
      <w:rFonts w:ascii="Times New Roman" w:hAnsi="Times New Roman"/>
    </w:rPr>
  </w:style>
  <w:style w:type="paragraph" w:customStyle="1" w:styleId="Puce2">
    <w:name w:val="Puce 2"/>
    <w:basedOn w:val="Puce1"/>
    <w:rsid w:val="007E79D9"/>
    <w:pPr>
      <w:numPr>
        <w:numId w:val="35"/>
      </w:num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7182">
      <w:bodyDiv w:val="1"/>
      <w:marLeft w:val="0"/>
      <w:marRight w:val="0"/>
      <w:marTop w:val="0"/>
      <w:marBottom w:val="0"/>
      <w:divBdr>
        <w:top w:val="none" w:sz="0" w:space="0" w:color="auto"/>
        <w:left w:val="none" w:sz="0" w:space="0" w:color="auto"/>
        <w:bottom w:val="none" w:sz="0" w:space="0" w:color="auto"/>
        <w:right w:val="none" w:sz="0" w:space="0" w:color="auto"/>
      </w:divBdr>
    </w:div>
    <w:div w:id="152530768">
      <w:bodyDiv w:val="1"/>
      <w:marLeft w:val="0"/>
      <w:marRight w:val="0"/>
      <w:marTop w:val="0"/>
      <w:marBottom w:val="0"/>
      <w:divBdr>
        <w:top w:val="none" w:sz="0" w:space="0" w:color="auto"/>
        <w:left w:val="none" w:sz="0" w:space="0" w:color="auto"/>
        <w:bottom w:val="none" w:sz="0" w:space="0" w:color="auto"/>
        <w:right w:val="none" w:sz="0" w:space="0" w:color="auto"/>
      </w:divBdr>
    </w:div>
    <w:div w:id="670640052">
      <w:bodyDiv w:val="1"/>
      <w:marLeft w:val="0"/>
      <w:marRight w:val="0"/>
      <w:marTop w:val="0"/>
      <w:marBottom w:val="0"/>
      <w:divBdr>
        <w:top w:val="none" w:sz="0" w:space="0" w:color="auto"/>
        <w:left w:val="none" w:sz="0" w:space="0" w:color="auto"/>
        <w:bottom w:val="none" w:sz="0" w:space="0" w:color="auto"/>
        <w:right w:val="none" w:sz="0" w:space="0" w:color="auto"/>
      </w:divBdr>
    </w:div>
    <w:div w:id="745959761">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561205303">
      <w:bodyDiv w:val="1"/>
      <w:marLeft w:val="0"/>
      <w:marRight w:val="0"/>
      <w:marTop w:val="0"/>
      <w:marBottom w:val="0"/>
      <w:divBdr>
        <w:top w:val="none" w:sz="0" w:space="0" w:color="auto"/>
        <w:left w:val="none" w:sz="0" w:space="0" w:color="auto"/>
        <w:bottom w:val="none" w:sz="0" w:space="0" w:color="auto"/>
        <w:right w:val="none" w:sz="0" w:space="0" w:color="auto"/>
      </w:divBdr>
    </w:div>
    <w:div w:id="1576820525">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egepmontpetit.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EF23F-0401-4E49-A35B-8E0BC8E2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2746</Words>
  <Characters>15420</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Laramee</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dc:creator>
  <cp:lastModifiedBy>Quintal Sylvie</cp:lastModifiedBy>
  <cp:revision>16</cp:revision>
  <cp:lastPrinted>2015-02-24T18:30:00Z</cp:lastPrinted>
  <dcterms:created xsi:type="dcterms:W3CDTF">2017-02-16T21:14:00Z</dcterms:created>
  <dcterms:modified xsi:type="dcterms:W3CDTF">2020-10-30T15:32:00Z</dcterms:modified>
</cp:coreProperties>
</file>