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F774" w14:textId="77777777" w:rsidR="00CA307A" w:rsidRDefault="00CA307A" w:rsidP="00CA307A">
      <w:pPr>
        <w:jc w:val="right"/>
        <w:rPr>
          <w:rFonts w:ascii="Arial" w:hAnsi="Arial" w:cs="Arial"/>
          <w:b/>
          <w:i/>
          <w:sz w:val="26"/>
          <w:szCs w:val="26"/>
        </w:rPr>
      </w:pPr>
      <w:r>
        <w:rPr>
          <w:rFonts w:ascii="Arial" w:hAnsi="Arial" w:cs="Arial"/>
          <w:b/>
          <w:i/>
          <w:sz w:val="26"/>
          <w:szCs w:val="26"/>
        </w:rPr>
        <w:t>CAHIER DE PROGRAMME</w:t>
      </w:r>
    </w:p>
    <w:p w14:paraId="49450358" w14:textId="77777777" w:rsidR="00CA307A" w:rsidRPr="0042448E" w:rsidRDefault="00CA307A" w:rsidP="00CA307A">
      <w:pPr>
        <w:jc w:val="right"/>
        <w:rPr>
          <w:rFonts w:ascii="Arial" w:hAnsi="Arial" w:cs="Arial"/>
          <w:b/>
          <w:i/>
          <w:sz w:val="16"/>
          <w:szCs w:val="16"/>
        </w:rPr>
      </w:pPr>
    </w:p>
    <w:p w14:paraId="779E230D" w14:textId="77777777" w:rsidR="009648C7" w:rsidRDefault="006778B5" w:rsidP="009C75CA">
      <w:pPr>
        <w:jc w:val="right"/>
        <w:rPr>
          <w:rFonts w:ascii="Arial" w:hAnsi="Arial" w:cs="Arial"/>
          <w:b/>
          <w:sz w:val="26"/>
          <w:szCs w:val="26"/>
        </w:rPr>
      </w:pPr>
      <w:r w:rsidRPr="0064741C">
        <w:rPr>
          <w:rFonts w:ascii="Arial" w:hAnsi="Arial" w:cs="Arial"/>
          <w:b/>
          <w:i/>
          <w:sz w:val="26"/>
          <w:szCs w:val="26"/>
        </w:rPr>
        <w:t>SOINS INFIRMIERS</w:t>
      </w:r>
      <w:r w:rsidR="009648C7" w:rsidRPr="0064741C">
        <w:rPr>
          <w:rFonts w:ascii="Arial" w:hAnsi="Arial" w:cs="Arial"/>
          <w:b/>
          <w:sz w:val="26"/>
          <w:szCs w:val="26"/>
        </w:rPr>
        <w:t xml:space="preserve"> (</w:t>
      </w:r>
      <w:r w:rsidRPr="0064741C">
        <w:rPr>
          <w:rFonts w:ascii="Arial" w:hAnsi="Arial" w:cs="Arial"/>
          <w:b/>
          <w:sz w:val="26"/>
          <w:szCs w:val="26"/>
        </w:rPr>
        <w:t>180.A0</w:t>
      </w:r>
      <w:r w:rsidR="009648C7" w:rsidRPr="0064741C">
        <w:rPr>
          <w:rFonts w:ascii="Arial" w:hAnsi="Arial" w:cs="Arial"/>
          <w:b/>
          <w:sz w:val="26"/>
          <w:szCs w:val="26"/>
        </w:rPr>
        <w:t>)</w:t>
      </w:r>
    </w:p>
    <w:p w14:paraId="08B3B2FF" w14:textId="77777777" w:rsidR="004E0915" w:rsidRPr="0064741C" w:rsidRDefault="004E0915" w:rsidP="009C75CA">
      <w:pPr>
        <w:jc w:val="right"/>
        <w:rPr>
          <w:rFonts w:ascii="Arial" w:hAnsi="Arial" w:cs="Arial"/>
          <w:b/>
          <w:sz w:val="26"/>
          <w:szCs w:val="26"/>
        </w:rPr>
      </w:pPr>
    </w:p>
    <w:p w14:paraId="70E68B1E" w14:textId="77777777" w:rsidR="009C75CA" w:rsidRPr="0042448E" w:rsidRDefault="009C75CA" w:rsidP="002259A5">
      <w:pPr>
        <w:jc w:val="right"/>
        <w:rPr>
          <w:rFonts w:ascii="Arial" w:hAnsi="Arial" w:cs="Arial"/>
          <w:b/>
          <w:sz w:val="16"/>
          <w:szCs w:val="16"/>
        </w:rPr>
      </w:pPr>
    </w:p>
    <w:p w14:paraId="5773FDBA" w14:textId="77777777"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0B151302" w14:textId="77777777" w:rsidR="00A24051" w:rsidRPr="0061526C"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4286E986"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4CB9A38E"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08C44B51"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6D8A15E6"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65771096" w14:textId="77777777" w:rsidR="00A24051" w:rsidRPr="00DD6B1E" w:rsidRDefault="00A24051" w:rsidP="00A2405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5982BDD3" w14:textId="361BC3CC"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07B92B63" w14:textId="7D803CD1" w:rsidR="00734C5F" w:rsidRDefault="00734C5F" w:rsidP="00734C5F">
      <w:pPr>
        <w:rPr>
          <w:rFonts w:ascii="Arial" w:hAnsi="Arial" w:cs="Arial"/>
          <w:sz w:val="22"/>
          <w:szCs w:val="22"/>
        </w:rPr>
      </w:pPr>
    </w:p>
    <w:p w14:paraId="65C21F5F" w14:textId="74141D44"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5A021354" w14:textId="77777777" w:rsidR="00A24051" w:rsidRPr="0061526C" w:rsidRDefault="00A24051" w:rsidP="00A240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1CAC6598" w14:textId="77777777" w:rsidR="00A24051" w:rsidRPr="006D765F" w:rsidRDefault="00A24051" w:rsidP="00A2405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1CC23729" w14:textId="77777777" w:rsidR="00A24051" w:rsidRPr="006D765F" w:rsidRDefault="00A24051" w:rsidP="00A24051">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14A16547" w14:textId="77777777"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0EB6FE4E" w14:textId="77777777" w:rsidR="00734C5F" w:rsidRDefault="00734C5F" w:rsidP="00734C5F">
      <w:pPr>
        <w:rPr>
          <w:rFonts w:ascii="Arial" w:hAnsi="Arial" w:cs="Arial"/>
          <w:sz w:val="22"/>
          <w:szCs w:val="22"/>
        </w:rPr>
      </w:pPr>
    </w:p>
    <w:p w14:paraId="1D46C1F1" w14:textId="77777777" w:rsidR="004E0915" w:rsidRDefault="004E0915" w:rsidP="00734C5F">
      <w:pPr>
        <w:rPr>
          <w:rFonts w:ascii="Arial" w:hAnsi="Arial" w:cs="Arial"/>
          <w:sz w:val="22"/>
          <w:szCs w:val="22"/>
        </w:rPr>
      </w:pPr>
    </w:p>
    <w:p w14:paraId="3E8AF898" w14:textId="77777777" w:rsidR="004E0915" w:rsidRDefault="004E0915" w:rsidP="00734C5F">
      <w:pPr>
        <w:rPr>
          <w:rFonts w:ascii="Arial" w:hAnsi="Arial" w:cs="Arial"/>
          <w:sz w:val="22"/>
          <w:szCs w:val="22"/>
        </w:rPr>
      </w:pPr>
    </w:p>
    <w:p w14:paraId="746FA1FA" w14:textId="77777777" w:rsidR="004E0915" w:rsidRDefault="004E0915" w:rsidP="00734C5F">
      <w:pPr>
        <w:rPr>
          <w:rFonts w:ascii="Arial" w:hAnsi="Arial" w:cs="Arial"/>
          <w:sz w:val="22"/>
          <w:szCs w:val="22"/>
        </w:rPr>
      </w:pPr>
    </w:p>
    <w:p w14:paraId="79A5EDF3" w14:textId="77777777" w:rsidR="004E0915" w:rsidRDefault="004E0915" w:rsidP="00734C5F">
      <w:pPr>
        <w:rPr>
          <w:rFonts w:ascii="Arial" w:hAnsi="Arial" w:cs="Arial"/>
          <w:sz w:val="22"/>
          <w:szCs w:val="22"/>
        </w:rPr>
      </w:pPr>
    </w:p>
    <w:p w14:paraId="6DA68679" w14:textId="54481D0C" w:rsidR="00C91892" w:rsidRDefault="004E0915">
      <w:pPr>
        <w:jc w:val="left"/>
        <w:rPr>
          <w:sz w:val="22"/>
          <w:szCs w:val="22"/>
        </w:rPr>
      </w:pPr>
      <w:r>
        <w:rPr>
          <w:rFonts w:ascii="Arial" w:hAnsi="Arial"/>
          <w:b/>
          <w:noProof/>
          <w:sz w:val="16"/>
          <w:szCs w:val="16"/>
          <w:lang w:val="fr-CA" w:eastAsia="fr-CA"/>
        </w:rPr>
        <mc:AlternateContent>
          <mc:Choice Requires="wps">
            <w:drawing>
              <wp:anchor distT="0" distB="0" distL="114300" distR="114300" simplePos="0" relativeHeight="251678720" behindDoc="0" locked="0" layoutInCell="1" allowOverlap="1" wp14:anchorId="1626151A" wp14:editId="4E045425">
                <wp:simplePos x="0" y="0"/>
                <wp:positionH relativeFrom="column">
                  <wp:posOffset>-158115</wp:posOffset>
                </wp:positionH>
                <wp:positionV relativeFrom="paragraph">
                  <wp:posOffset>203200</wp:posOffset>
                </wp:positionV>
                <wp:extent cx="1933575" cy="390525"/>
                <wp:effectExtent l="0" t="0" r="9525" b="9525"/>
                <wp:wrapNone/>
                <wp:docPr id="3" name="Zone de texte 3"/>
                <wp:cNvGraphicFramePr/>
                <a:graphic xmlns:a="http://schemas.openxmlformats.org/drawingml/2006/main">
                  <a:graphicData uri="http://schemas.microsoft.com/office/word/2010/wordprocessingShape">
                    <wps:wsp>
                      <wps:cNvSpPr txBox="1"/>
                      <wps:spPr>
                        <a:xfrm>
                          <a:off x="0" y="0"/>
                          <a:ext cx="19335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A581C" w14:textId="77777777" w:rsidR="004E0915" w:rsidRDefault="004E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26151A" id="_x0000_t202" coordsize="21600,21600" o:spt="202" path="m,l,21600r21600,l21600,xe">
                <v:stroke joinstyle="miter"/>
                <v:path gradientshapeok="t" o:connecttype="rect"/>
              </v:shapetype>
              <v:shape id="Zone de texte 3" o:spid="_x0000_s1026" type="#_x0000_t202" style="position:absolute;margin-left:-12.45pt;margin-top:16pt;width:152.25pt;height:30.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" fillcolor="white [3201]" stroked="f" strokeweight=".5pt">
                <v:textbox>
                  <w:txbxContent>
                    <w:p w14:paraId="47DA581C" w14:textId="77777777" w:rsidR="004E0915" w:rsidRDefault="004E0915"/>
                  </w:txbxContent>
                </v:textbox>
              </v:shape>
            </w:pict>
          </mc:Fallback>
        </mc:AlternateContent>
      </w:r>
      <w:r w:rsidR="00734C5F" w:rsidRPr="00D4688C">
        <w:rPr>
          <w:sz w:val="22"/>
          <w:szCs w:val="22"/>
        </w:rPr>
        <w:br w:type="page"/>
      </w:r>
    </w:p>
    <w:p w14:paraId="2881D242" w14:textId="11B8E892" w:rsidR="008E2AE2" w:rsidRDefault="00B70470" w:rsidP="001D4F35">
      <w:pPr>
        <w:jc w:val="center"/>
        <w:rPr>
          <w:sz w:val="22"/>
          <w:szCs w:val="22"/>
        </w:rPr>
      </w:pPr>
      <w:r>
        <w:rPr>
          <w:noProof/>
        </w:rPr>
        <w:lastRenderedPageBreak/>
        <w:drawing>
          <wp:anchor distT="0" distB="0" distL="114300" distR="114300" simplePos="0" relativeHeight="251681792" behindDoc="0" locked="0" layoutInCell="1" allowOverlap="1" wp14:anchorId="30107DBB" wp14:editId="48735297">
            <wp:simplePos x="0" y="0"/>
            <wp:positionH relativeFrom="margin">
              <wp:align>center</wp:align>
            </wp:positionH>
            <wp:positionV relativeFrom="margin">
              <wp:align>center</wp:align>
            </wp:positionV>
            <wp:extent cx="7179310" cy="8924925"/>
            <wp:effectExtent l="0" t="0" r="2540" b="9525"/>
            <wp:wrapSquare wrapText="bothSides"/>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b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7179310" cy="8924925"/>
                    </a:xfrm>
                    <a:prstGeom prst="rect">
                      <a:avLst/>
                    </a:prstGeom>
                  </pic:spPr>
                </pic:pic>
              </a:graphicData>
            </a:graphic>
            <wp14:sizeRelH relativeFrom="margin">
              <wp14:pctWidth>0</wp14:pctWidth>
            </wp14:sizeRelH>
            <wp14:sizeRelV relativeFrom="margin">
              <wp14:pctHeight>0</wp14:pctHeight>
            </wp14:sizeRelV>
          </wp:anchor>
        </w:drawing>
      </w:r>
    </w:p>
    <w:p w14:paraId="62BE54CF" w14:textId="30513DAA" w:rsidR="00B70470" w:rsidRDefault="00B70470">
      <w:pPr>
        <w:jc w:val="left"/>
        <w:rPr>
          <w:rFonts w:ascii="Arial" w:hAnsi="Arial" w:cs="Arial"/>
          <w:b/>
          <w:caps/>
          <w:sz w:val="22"/>
          <w:szCs w:val="22"/>
        </w:rPr>
      </w:pPr>
      <w:r>
        <w:rPr>
          <w:noProof/>
        </w:rPr>
        <w:lastRenderedPageBreak/>
        <w:drawing>
          <wp:anchor distT="0" distB="0" distL="114300" distR="114300" simplePos="0" relativeHeight="251679744" behindDoc="0" locked="0" layoutInCell="1" allowOverlap="1" wp14:anchorId="59D061D5" wp14:editId="09E76589">
            <wp:simplePos x="0" y="0"/>
            <wp:positionH relativeFrom="margin">
              <wp:align>center</wp:align>
            </wp:positionH>
            <wp:positionV relativeFrom="margin">
              <wp:align>center</wp:align>
            </wp:positionV>
            <wp:extent cx="7076440" cy="8848725"/>
            <wp:effectExtent l="0" t="0" r="0" b="9525"/>
            <wp:wrapSquare wrapText="bothSides"/>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7076440" cy="88487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aps/>
          <w:sz w:val="22"/>
          <w:szCs w:val="22"/>
        </w:rPr>
        <w:br w:type="page"/>
      </w:r>
    </w:p>
    <w:p w14:paraId="34631408" w14:textId="77777777" w:rsidR="00A24051" w:rsidRPr="0008680E" w:rsidRDefault="00A24051" w:rsidP="00A24051">
      <w:pPr>
        <w:jc w:val="center"/>
        <w:rPr>
          <w:rFonts w:ascii="Arial" w:hAnsi="Arial" w:cs="Arial"/>
          <w:b/>
          <w:caps/>
          <w:sz w:val="20"/>
        </w:rPr>
      </w:pPr>
      <w:bookmarkStart w:id="0" w:name="_Hlk86397526"/>
      <w:r w:rsidRPr="0008680E">
        <w:rPr>
          <w:rFonts w:ascii="Arial" w:hAnsi="Arial" w:cs="Arial"/>
          <w:b/>
          <w:caps/>
          <w:sz w:val="20"/>
        </w:rPr>
        <w:lastRenderedPageBreak/>
        <w:t>Votre cheminement scolaire</w:t>
      </w:r>
    </w:p>
    <w:p w14:paraId="580452FE" w14:textId="77777777" w:rsidR="00A24051" w:rsidRPr="0008680E" w:rsidRDefault="00A24051" w:rsidP="00A24051">
      <w:pPr>
        <w:numPr>
          <w:ilvl w:val="0"/>
          <w:numId w:val="2"/>
        </w:numPr>
        <w:spacing w:before="360"/>
        <w:ind w:right="-14"/>
        <w:rPr>
          <w:rFonts w:ascii="Arial" w:hAnsi="Arial" w:cs="Arial"/>
          <w:b/>
          <w:sz w:val="20"/>
        </w:rPr>
      </w:pPr>
      <w:r w:rsidRPr="0008680E">
        <w:rPr>
          <w:rFonts w:ascii="Arial" w:hAnsi="Arial" w:cs="Arial"/>
          <w:b/>
          <w:sz w:val="20"/>
        </w:rPr>
        <w:t>Offre de cours</w:t>
      </w:r>
    </w:p>
    <w:p w14:paraId="38F0BD2E" w14:textId="77777777" w:rsidR="00A24051" w:rsidRPr="0008680E" w:rsidRDefault="00A24051" w:rsidP="00A24051">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06965E90" w14:textId="77777777" w:rsidR="00A24051" w:rsidRPr="0008680E" w:rsidRDefault="00A24051" w:rsidP="00A24051">
      <w:pPr>
        <w:numPr>
          <w:ilvl w:val="0"/>
          <w:numId w:val="2"/>
        </w:numPr>
        <w:spacing w:before="360"/>
        <w:ind w:right="-14"/>
        <w:rPr>
          <w:rFonts w:ascii="Arial" w:hAnsi="Arial" w:cs="Arial"/>
          <w:b/>
          <w:sz w:val="20"/>
        </w:rPr>
      </w:pPr>
      <w:r w:rsidRPr="0008680E">
        <w:rPr>
          <w:rFonts w:ascii="Arial" w:hAnsi="Arial" w:cs="Arial"/>
          <w:b/>
          <w:sz w:val="20"/>
        </w:rPr>
        <w:t>Cheminement</w:t>
      </w:r>
    </w:p>
    <w:p w14:paraId="51B66D6A" w14:textId="77777777" w:rsidR="00A24051" w:rsidRPr="0008680E" w:rsidRDefault="00A24051" w:rsidP="00A24051">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5E9050B3" w14:textId="77777777" w:rsidR="00A24051" w:rsidRPr="0008680E" w:rsidRDefault="00A24051" w:rsidP="00A24051">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Pr>
          <w:rFonts w:ascii="Arial" w:hAnsi="Arial" w:cs="Arial"/>
          <w:sz w:val="20"/>
        </w:rPr>
        <w:t>e</w:t>
      </w:r>
      <w:r w:rsidRPr="0008680E">
        <w:rPr>
          <w:rFonts w:ascii="Arial" w:hAnsi="Arial" w:cs="Arial"/>
          <w:sz w:val="20"/>
        </w:rPr>
        <w:t>s que leur horaire sera conforme à leur choix de cours initial.</w:t>
      </w:r>
    </w:p>
    <w:p w14:paraId="6174D105" w14:textId="77777777" w:rsidR="00A24051" w:rsidRPr="0008680E" w:rsidRDefault="00A24051" w:rsidP="00A24051">
      <w:pPr>
        <w:numPr>
          <w:ilvl w:val="0"/>
          <w:numId w:val="2"/>
        </w:numPr>
        <w:spacing w:before="360"/>
        <w:ind w:right="-14"/>
        <w:rPr>
          <w:rFonts w:ascii="Arial" w:hAnsi="Arial" w:cs="Arial"/>
          <w:sz w:val="20"/>
        </w:rPr>
      </w:pPr>
      <w:r w:rsidRPr="0008680E">
        <w:rPr>
          <w:rFonts w:ascii="Arial" w:hAnsi="Arial" w:cs="Arial"/>
          <w:b/>
          <w:sz w:val="20"/>
        </w:rPr>
        <w:t>Français mise à niveau</w:t>
      </w:r>
    </w:p>
    <w:p w14:paraId="59839F88" w14:textId="77777777" w:rsidR="00A24051" w:rsidRPr="00ED0FD7" w:rsidRDefault="00A24051" w:rsidP="00A24051">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298C01C5" w14:textId="77777777" w:rsidR="00A24051" w:rsidRPr="0008680E" w:rsidRDefault="00A24051" w:rsidP="00A24051">
      <w:pPr>
        <w:numPr>
          <w:ilvl w:val="0"/>
          <w:numId w:val="2"/>
        </w:numPr>
        <w:spacing w:before="240"/>
        <w:ind w:right="-14"/>
        <w:rPr>
          <w:rFonts w:ascii="Arial" w:hAnsi="Arial" w:cs="Arial"/>
          <w:b/>
          <w:sz w:val="20"/>
        </w:rPr>
      </w:pPr>
      <w:r w:rsidRPr="0008680E">
        <w:rPr>
          <w:rFonts w:ascii="Arial" w:hAnsi="Arial" w:cs="Arial"/>
          <w:b/>
          <w:sz w:val="20"/>
        </w:rPr>
        <w:t>Site Ma réussite au Cégep – page Mon parcours</w:t>
      </w:r>
    </w:p>
    <w:p w14:paraId="7B2CA27A" w14:textId="77777777" w:rsidR="00A24051" w:rsidRPr="0008680E" w:rsidRDefault="00A24051" w:rsidP="00A24051">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7A622032" w14:textId="77777777" w:rsidR="00A24051" w:rsidRPr="0008680E" w:rsidRDefault="00A24051" w:rsidP="00A24051">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217A245D" w14:textId="77777777" w:rsidR="00A24051" w:rsidRPr="0008680E" w:rsidRDefault="00A24051" w:rsidP="00A24051">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65D1C38C" w14:textId="77777777" w:rsidR="00A24051" w:rsidRPr="0008680E" w:rsidRDefault="00A24051" w:rsidP="00A24051">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3B47C1CE"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Le rôle de l’aide pédagogique individuel (API) ;</w:t>
      </w:r>
    </w:p>
    <w:p w14:paraId="4AE2BD8C"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Le processus d’inscription ;</w:t>
      </w:r>
    </w:p>
    <w:p w14:paraId="778E8929"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Les changements de programme ;</w:t>
      </w:r>
    </w:p>
    <w:p w14:paraId="3230D9EA"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L’annulation de cours ;</w:t>
      </w:r>
    </w:p>
    <w:p w14:paraId="1724AEC4"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La récupération et la modification de votre horaire ;</w:t>
      </w:r>
    </w:p>
    <w:p w14:paraId="755156FD"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La mention au bulletin « Incomplet » (IN) ;</w:t>
      </w:r>
    </w:p>
    <w:p w14:paraId="4C83142E"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La fréquentation scolaire ;</w:t>
      </w:r>
    </w:p>
    <w:p w14:paraId="5BAA14AE" w14:textId="77777777" w:rsidR="00A24051" w:rsidRPr="0008680E" w:rsidRDefault="00A24051" w:rsidP="00A24051">
      <w:pPr>
        <w:pStyle w:val="Paragraphedeliste"/>
        <w:numPr>
          <w:ilvl w:val="0"/>
          <w:numId w:val="30"/>
        </w:numPr>
        <w:spacing w:before="120"/>
        <w:jc w:val="left"/>
        <w:rPr>
          <w:rFonts w:ascii="Arial" w:hAnsi="Arial" w:cs="Arial"/>
          <w:sz w:val="20"/>
        </w:rPr>
      </w:pPr>
      <w:r w:rsidRPr="0008680E">
        <w:rPr>
          <w:rFonts w:ascii="Arial" w:hAnsi="Arial" w:cs="Arial"/>
          <w:sz w:val="20"/>
        </w:rPr>
        <w:t>Etc.</w:t>
      </w:r>
    </w:p>
    <w:p w14:paraId="26E84D99" w14:textId="33037902" w:rsidR="00A24051" w:rsidRPr="0008680E" w:rsidRDefault="00A24051" w:rsidP="00A24051">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0" w:history="1">
        <w:r w:rsidRPr="0008680E">
          <w:rPr>
            <w:rStyle w:val="Lienhypertexte"/>
            <w:rFonts w:ascii="Arial" w:hAnsi="Arial" w:cs="Arial"/>
            <w:sz w:val="20"/>
          </w:rPr>
          <w:t>https://mareussite.cegepmontpetit.ca/cegep/mon-parcours/</w:t>
        </w:r>
      </w:hyperlink>
    </w:p>
    <w:p w14:paraId="38F5C01F" w14:textId="77777777" w:rsidR="00A24051" w:rsidRPr="0008680E" w:rsidRDefault="00A24051" w:rsidP="00A24051">
      <w:pPr>
        <w:numPr>
          <w:ilvl w:val="0"/>
          <w:numId w:val="2"/>
        </w:numPr>
        <w:spacing w:before="360"/>
        <w:ind w:right="-14"/>
        <w:rPr>
          <w:rFonts w:ascii="Arial" w:hAnsi="Arial" w:cs="Arial"/>
          <w:b/>
          <w:sz w:val="20"/>
        </w:rPr>
      </w:pPr>
      <w:r w:rsidRPr="0008680E">
        <w:rPr>
          <w:rFonts w:ascii="Arial" w:hAnsi="Arial" w:cs="Arial"/>
          <w:b/>
          <w:sz w:val="20"/>
        </w:rPr>
        <w:t>Sources d’information</w:t>
      </w:r>
    </w:p>
    <w:p w14:paraId="46D8416C" w14:textId="77777777" w:rsidR="00A24051" w:rsidRPr="0008680E" w:rsidRDefault="00A24051" w:rsidP="00A24051">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7152B61B" w14:textId="45B3B155" w:rsidR="00A24051" w:rsidRPr="0008680E"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Le site Internet du Cégep (</w:t>
      </w:r>
      <w:hyperlink r:id="rId11"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0D211CE7" w14:textId="77777777" w:rsidR="00A24051" w:rsidRPr="0008680E"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4A5E7D65" w14:textId="33EACAF7" w:rsidR="00A24051" w:rsidRPr="0008680E"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Le site Ma Réussite au Cégep (</w:t>
      </w:r>
      <w:hyperlink r:id="rId12"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25FD5D5D" w14:textId="77777777" w:rsidR="00A24051" w:rsidRPr="0008680E"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03F3922E" w14:textId="77777777" w:rsidR="00A24051" w:rsidRDefault="00A24051" w:rsidP="00A24051">
      <w:pPr>
        <w:pStyle w:val="Paragraphedeliste"/>
        <w:numPr>
          <w:ilvl w:val="0"/>
          <w:numId w:val="27"/>
        </w:numPr>
        <w:spacing w:before="120"/>
        <w:jc w:val="left"/>
        <w:rPr>
          <w:rFonts w:ascii="Arial" w:hAnsi="Arial" w:cs="Arial"/>
          <w:sz w:val="20"/>
        </w:rPr>
      </w:pPr>
      <w:r w:rsidRPr="0008680E">
        <w:rPr>
          <w:rFonts w:ascii="Arial" w:hAnsi="Arial" w:cs="Arial"/>
          <w:sz w:val="20"/>
        </w:rPr>
        <w:t>L’agenda étudiant.</w:t>
      </w:r>
      <w:bookmarkEnd w:id="1"/>
    </w:p>
    <w:p w14:paraId="22089F53" w14:textId="77777777" w:rsidR="00A24051" w:rsidRDefault="00A24051" w:rsidP="00A24051">
      <w:pPr>
        <w:spacing w:before="120"/>
        <w:jc w:val="left"/>
        <w:rPr>
          <w:rFonts w:ascii="Arial" w:hAnsi="Arial" w:cs="Arial"/>
          <w:sz w:val="20"/>
        </w:rPr>
      </w:pPr>
    </w:p>
    <w:p w14:paraId="22EE6D82" w14:textId="77777777" w:rsidR="00A24051" w:rsidRDefault="00A24051" w:rsidP="00A24051">
      <w:pPr>
        <w:spacing w:before="120"/>
        <w:jc w:val="left"/>
        <w:rPr>
          <w:rFonts w:ascii="Arial" w:hAnsi="Arial" w:cs="Arial"/>
          <w:sz w:val="20"/>
        </w:rPr>
      </w:pPr>
    </w:p>
    <w:p w14:paraId="38CF2F38" w14:textId="77777777" w:rsidR="00A24051" w:rsidRPr="00A24051" w:rsidRDefault="00A24051" w:rsidP="00A24051">
      <w:pPr>
        <w:spacing w:before="120"/>
        <w:jc w:val="left"/>
        <w:rPr>
          <w:rFonts w:ascii="Arial" w:hAnsi="Arial" w:cs="Arial"/>
          <w:sz w:val="20"/>
        </w:rPr>
      </w:pPr>
    </w:p>
    <w:bookmarkEnd w:id="0"/>
    <w:p w14:paraId="6CF504E0" w14:textId="77777777" w:rsidR="00100F5A" w:rsidRPr="00100F5A" w:rsidRDefault="00100F5A" w:rsidP="00100F5A">
      <w:pPr>
        <w:pStyle w:val="Sansinterligne"/>
        <w:numPr>
          <w:ilvl w:val="0"/>
          <w:numId w:val="2"/>
        </w:numPr>
        <w:spacing w:before="200"/>
        <w:jc w:val="both"/>
        <w:rPr>
          <w:rFonts w:ascii="Arial" w:hAnsi="Arial" w:cs="Arial"/>
          <w:b/>
          <w:sz w:val="21"/>
          <w:szCs w:val="21"/>
        </w:rPr>
      </w:pPr>
      <w:r w:rsidRPr="00100F5A">
        <w:rPr>
          <w:rFonts w:ascii="Arial" w:hAnsi="Arial" w:cs="Arial"/>
          <w:b/>
          <w:sz w:val="21"/>
          <w:szCs w:val="21"/>
        </w:rPr>
        <w:lastRenderedPageBreak/>
        <w:t>Durée maximale du cheminement</w:t>
      </w:r>
    </w:p>
    <w:p w14:paraId="0EC90342" w14:textId="77777777" w:rsidR="00100F5A" w:rsidRDefault="00100F5A" w:rsidP="00100F5A">
      <w:pPr>
        <w:pStyle w:val="Sansinterligne"/>
        <w:spacing w:before="200"/>
        <w:ind w:left="360"/>
        <w:jc w:val="both"/>
        <w:rPr>
          <w:rFonts w:ascii="Arial" w:hAnsi="Arial" w:cs="Arial"/>
          <w:sz w:val="21"/>
          <w:szCs w:val="21"/>
        </w:rPr>
      </w:pPr>
      <w:r>
        <w:rPr>
          <w:rFonts w:ascii="Arial" w:hAnsi="Arial" w:cs="Arial"/>
          <w:sz w:val="21"/>
          <w:szCs w:val="21"/>
        </w:rPr>
        <w:t xml:space="preserve">La durée maximale permise pour compléter le cheminement prévu au programme est de cinq ans à compter de la date de début de la première session où vous êtes inscrit(e) dans ce programme. </w:t>
      </w:r>
    </w:p>
    <w:p w14:paraId="7EDAA338" w14:textId="77777777" w:rsidR="00232CE6" w:rsidRPr="003A690A" w:rsidRDefault="00232CE6" w:rsidP="00232CE6">
      <w:pPr>
        <w:pStyle w:val="Sansinterligne"/>
        <w:numPr>
          <w:ilvl w:val="1"/>
          <w:numId w:val="2"/>
        </w:numPr>
        <w:spacing w:before="200"/>
        <w:jc w:val="both"/>
        <w:rPr>
          <w:rFonts w:ascii="Arial" w:hAnsi="Arial" w:cs="Arial"/>
          <w:sz w:val="21"/>
          <w:szCs w:val="21"/>
        </w:rPr>
      </w:pPr>
      <w:r w:rsidRPr="003A690A">
        <w:rPr>
          <w:rFonts w:ascii="Arial" w:hAnsi="Arial" w:cs="Arial"/>
          <w:sz w:val="21"/>
          <w:szCs w:val="21"/>
        </w:rPr>
        <w:t xml:space="preserve">Suivi du cheminement scolaire en Soins infirmiers – 180.A0 </w:t>
      </w:r>
    </w:p>
    <w:p w14:paraId="2A23F12E" w14:textId="36420C17" w:rsidR="00232CE6" w:rsidRPr="003A690A" w:rsidRDefault="00232CE6" w:rsidP="00232CE6">
      <w:pPr>
        <w:pStyle w:val="Sansinterligne"/>
        <w:spacing w:before="200"/>
        <w:ind w:left="720"/>
        <w:jc w:val="both"/>
        <w:rPr>
          <w:rFonts w:ascii="Arial" w:hAnsi="Arial" w:cs="Arial"/>
          <w:sz w:val="21"/>
          <w:szCs w:val="21"/>
        </w:rPr>
      </w:pPr>
      <w:r w:rsidRPr="003A690A">
        <w:rPr>
          <w:rFonts w:ascii="Arial" w:hAnsi="Arial" w:cs="Arial"/>
          <w:sz w:val="21"/>
          <w:szCs w:val="21"/>
        </w:rPr>
        <w:t xml:space="preserve">En application de l’article 6.3.3 du document </w:t>
      </w:r>
      <w:r w:rsidRPr="003A690A">
        <w:rPr>
          <w:rFonts w:ascii="Arial" w:hAnsi="Arial" w:cs="Arial"/>
          <w:b/>
          <w:bCs/>
          <w:i/>
          <w:iCs/>
          <w:sz w:val="21"/>
          <w:szCs w:val="21"/>
        </w:rPr>
        <w:t>Conditions d’admission et cheminement scolaire</w:t>
      </w:r>
      <w:r w:rsidRPr="003A690A">
        <w:rPr>
          <w:rFonts w:ascii="Arial" w:hAnsi="Arial" w:cs="Arial"/>
          <w:sz w:val="21"/>
          <w:szCs w:val="21"/>
        </w:rPr>
        <w:t xml:space="preserve"> adopté au conseil d’administration en novembre 2023, une date limite de fin du cheminement est attribuée à chaque </w:t>
      </w:r>
      <w:r w:rsidR="00A24051">
        <w:rPr>
          <w:rFonts w:ascii="Arial" w:hAnsi="Arial" w:cs="Arial"/>
          <w:sz w:val="21"/>
          <w:szCs w:val="21"/>
        </w:rPr>
        <w:t>personne étudiante</w:t>
      </w:r>
      <w:r w:rsidRPr="003A690A">
        <w:rPr>
          <w:rFonts w:ascii="Arial" w:hAnsi="Arial" w:cs="Arial"/>
          <w:sz w:val="21"/>
          <w:szCs w:val="21"/>
        </w:rPr>
        <w:t xml:space="preserve"> selon la méthode suivante : </w:t>
      </w:r>
    </w:p>
    <w:p w14:paraId="4E060DA0" w14:textId="05A8DA79" w:rsidR="00232CE6" w:rsidRPr="003A690A" w:rsidRDefault="00232CE6" w:rsidP="00232CE6">
      <w:pPr>
        <w:pStyle w:val="Sansinterligne"/>
        <w:spacing w:before="200"/>
        <w:ind w:left="720"/>
        <w:jc w:val="both"/>
        <w:rPr>
          <w:rFonts w:ascii="Arial" w:hAnsi="Arial" w:cs="Arial"/>
          <w:sz w:val="21"/>
          <w:szCs w:val="21"/>
        </w:rPr>
      </w:pPr>
      <w:r w:rsidRPr="003A690A">
        <w:rPr>
          <w:rFonts w:ascii="Arial" w:hAnsi="Arial" w:cs="Arial"/>
          <w:sz w:val="21"/>
          <w:szCs w:val="21"/>
        </w:rPr>
        <w:t xml:space="preserve">- date de début de la première session où </w:t>
      </w:r>
      <w:r w:rsidR="00A24051">
        <w:rPr>
          <w:rFonts w:ascii="Arial" w:hAnsi="Arial" w:cs="Arial"/>
          <w:sz w:val="21"/>
          <w:szCs w:val="21"/>
        </w:rPr>
        <w:t>la personne étudiante</w:t>
      </w:r>
      <w:r w:rsidRPr="003A690A">
        <w:rPr>
          <w:rFonts w:ascii="Arial" w:hAnsi="Arial" w:cs="Arial"/>
          <w:sz w:val="21"/>
          <w:szCs w:val="21"/>
        </w:rPr>
        <w:t xml:space="preserve"> est inscrite dans ce programme à laquelle on ajoute la durée maximale permise;</w:t>
      </w:r>
    </w:p>
    <w:p w14:paraId="7F7192DE" w14:textId="2663D48C" w:rsidR="00232CE6" w:rsidRPr="00B33700" w:rsidRDefault="00232CE6" w:rsidP="00232CE6">
      <w:pPr>
        <w:pStyle w:val="Sansinterligne"/>
        <w:spacing w:before="200"/>
        <w:ind w:left="720"/>
        <w:jc w:val="both"/>
        <w:rPr>
          <w:rFonts w:ascii="Arial" w:hAnsi="Arial" w:cs="Arial"/>
          <w:sz w:val="21"/>
          <w:szCs w:val="21"/>
        </w:rPr>
      </w:pPr>
      <w:r w:rsidRPr="003A690A">
        <w:rPr>
          <w:rFonts w:ascii="Arial" w:hAnsi="Arial" w:cs="Arial"/>
          <w:sz w:val="21"/>
          <w:szCs w:val="21"/>
        </w:rPr>
        <w:t>De façon exceptionnelle, une prolongation de la durée maximale du cheminement peut être autorisée par la direction des études, en tenant compte de la recommandation de la coordination du programme.</w:t>
      </w:r>
    </w:p>
    <w:p w14:paraId="508EB472" w14:textId="77777777" w:rsidR="00070BCD" w:rsidRPr="00232CE6" w:rsidRDefault="00B562F2" w:rsidP="00070BCD">
      <w:pPr>
        <w:pStyle w:val="Sansinterligne"/>
        <w:numPr>
          <w:ilvl w:val="0"/>
          <w:numId w:val="2"/>
        </w:numPr>
        <w:spacing w:before="200"/>
        <w:jc w:val="both"/>
        <w:rPr>
          <w:rFonts w:ascii="Arial" w:hAnsi="Arial" w:cs="Arial"/>
          <w:b/>
          <w:bCs/>
          <w:sz w:val="21"/>
          <w:szCs w:val="21"/>
        </w:rPr>
      </w:pPr>
      <w:r w:rsidRPr="00232CE6">
        <w:rPr>
          <w:rFonts w:ascii="Arial" w:hAnsi="Arial" w:cs="Arial"/>
          <w:b/>
          <w:bCs/>
          <w:sz w:val="21"/>
          <w:szCs w:val="21"/>
        </w:rPr>
        <w:t>Préalable</w:t>
      </w:r>
      <w:r w:rsidR="00782A36" w:rsidRPr="00232CE6">
        <w:rPr>
          <w:rFonts w:ascii="Arial" w:hAnsi="Arial" w:cs="Arial"/>
          <w:b/>
          <w:bCs/>
          <w:sz w:val="21"/>
          <w:szCs w:val="21"/>
        </w:rPr>
        <w:t xml:space="preserve"> de chimie</w:t>
      </w:r>
    </w:p>
    <w:p w14:paraId="0DAD5F78" w14:textId="77777777" w:rsidR="00B562F2" w:rsidRDefault="00B562F2" w:rsidP="00B562F2">
      <w:pPr>
        <w:pStyle w:val="Sansinterligne"/>
        <w:spacing w:before="200"/>
        <w:ind w:left="360"/>
        <w:jc w:val="both"/>
        <w:rPr>
          <w:rFonts w:ascii="Arial" w:hAnsi="Arial" w:cs="Arial"/>
          <w:sz w:val="21"/>
          <w:szCs w:val="21"/>
        </w:rPr>
      </w:pPr>
      <w:r>
        <w:rPr>
          <w:rFonts w:ascii="Arial" w:hAnsi="Arial" w:cs="Arial"/>
          <w:sz w:val="21"/>
          <w:szCs w:val="21"/>
        </w:rPr>
        <w:t>Le préalable de chimie doit être réussi pour être inscrit aux cours de la 3</w:t>
      </w:r>
      <w:r w:rsidRPr="00B562F2">
        <w:rPr>
          <w:rFonts w:ascii="Arial" w:hAnsi="Arial" w:cs="Arial"/>
          <w:sz w:val="21"/>
          <w:szCs w:val="21"/>
          <w:vertAlign w:val="superscript"/>
        </w:rPr>
        <w:t>e</w:t>
      </w:r>
      <w:r>
        <w:rPr>
          <w:rFonts w:ascii="Arial" w:hAnsi="Arial" w:cs="Arial"/>
          <w:sz w:val="21"/>
          <w:szCs w:val="21"/>
        </w:rPr>
        <w:t xml:space="preserve"> session.</w:t>
      </w:r>
    </w:p>
    <w:p w14:paraId="4F344134" w14:textId="77777777" w:rsidR="00C37E1B" w:rsidRPr="00C37E1B" w:rsidRDefault="00C37E1B" w:rsidP="00EB2C4A">
      <w:pPr>
        <w:numPr>
          <w:ilvl w:val="0"/>
          <w:numId w:val="2"/>
        </w:numPr>
        <w:spacing w:before="280"/>
        <w:ind w:left="357" w:right="-11" w:hanging="357"/>
        <w:rPr>
          <w:rFonts w:ascii="Arial" w:hAnsi="Arial" w:cs="Arial"/>
          <w:b/>
          <w:sz w:val="21"/>
          <w:szCs w:val="21"/>
        </w:rPr>
      </w:pPr>
      <w:r w:rsidRPr="00C37E1B">
        <w:rPr>
          <w:rFonts w:ascii="Arial" w:hAnsi="Arial" w:cs="Arial"/>
          <w:b/>
          <w:sz w:val="21"/>
          <w:szCs w:val="21"/>
        </w:rPr>
        <w:t>Externe en soins infirmiers</w:t>
      </w:r>
    </w:p>
    <w:p w14:paraId="22B65417" w14:textId="77777777" w:rsidR="00C37E1B" w:rsidRPr="00D40141" w:rsidRDefault="00C37E1B" w:rsidP="00CF7BA4">
      <w:pPr>
        <w:spacing w:before="200"/>
        <w:ind w:left="357"/>
        <w:rPr>
          <w:rFonts w:ascii="Arial" w:hAnsi="Arial" w:cs="Arial"/>
          <w:sz w:val="21"/>
          <w:szCs w:val="21"/>
        </w:rPr>
      </w:pPr>
      <w:r w:rsidRPr="00D40141">
        <w:rPr>
          <w:rFonts w:ascii="Arial" w:hAnsi="Arial" w:cs="Arial"/>
          <w:sz w:val="21"/>
          <w:szCs w:val="21"/>
        </w:rPr>
        <w:t xml:space="preserve">Après votre deuxième année en </w:t>
      </w:r>
      <w:r w:rsidRPr="00536F1D">
        <w:rPr>
          <w:rFonts w:ascii="Arial" w:hAnsi="Arial" w:cs="Arial"/>
          <w:i/>
          <w:sz w:val="21"/>
          <w:szCs w:val="21"/>
        </w:rPr>
        <w:t>Soins infirmiers</w:t>
      </w:r>
      <w:r>
        <w:rPr>
          <w:rFonts w:ascii="Arial" w:hAnsi="Arial" w:cs="Arial"/>
          <w:sz w:val="21"/>
          <w:szCs w:val="21"/>
        </w:rPr>
        <w:t xml:space="preserve">, </w:t>
      </w:r>
      <w:r w:rsidRPr="00D40141">
        <w:rPr>
          <w:rFonts w:ascii="Arial" w:hAnsi="Arial" w:cs="Arial"/>
          <w:sz w:val="21"/>
          <w:szCs w:val="21"/>
        </w:rPr>
        <w:t>vous avez la possibilité de travailler dans un établissement de santé, à titre d’externe</w:t>
      </w:r>
      <w:r>
        <w:rPr>
          <w:rFonts w:ascii="Arial" w:hAnsi="Arial" w:cs="Arial"/>
          <w:sz w:val="21"/>
          <w:szCs w:val="21"/>
        </w:rPr>
        <w:t>.</w:t>
      </w:r>
    </w:p>
    <w:p w14:paraId="47C4B4EC" w14:textId="77777777" w:rsidR="00C37E1B" w:rsidRPr="0064448A" w:rsidRDefault="00C37E1B" w:rsidP="00CF7BA4">
      <w:pPr>
        <w:spacing w:before="200"/>
        <w:ind w:left="357"/>
        <w:rPr>
          <w:rFonts w:ascii="Arial" w:hAnsi="Arial" w:cs="Arial"/>
          <w:i/>
          <w:iCs/>
          <w:sz w:val="21"/>
          <w:szCs w:val="21"/>
        </w:rPr>
      </w:pPr>
      <w:r w:rsidRPr="00D40141">
        <w:rPr>
          <w:rFonts w:ascii="Arial" w:hAnsi="Arial" w:cs="Arial"/>
          <w:sz w:val="21"/>
          <w:szCs w:val="21"/>
        </w:rPr>
        <w:t>Selon</w:t>
      </w:r>
      <w:r w:rsidRPr="0064448A">
        <w:rPr>
          <w:rFonts w:ascii="Arial" w:hAnsi="Arial" w:cs="Arial"/>
          <w:sz w:val="21"/>
          <w:szCs w:val="21"/>
        </w:rPr>
        <w:t xml:space="preserve"> </w:t>
      </w:r>
      <w:r>
        <w:rPr>
          <w:rFonts w:ascii="Arial" w:hAnsi="Arial" w:cs="Arial"/>
          <w:sz w:val="21"/>
          <w:szCs w:val="21"/>
        </w:rPr>
        <w:t>l</w:t>
      </w:r>
      <w:r w:rsidRPr="00D40141">
        <w:rPr>
          <w:rFonts w:ascii="Arial" w:hAnsi="Arial" w:cs="Arial"/>
          <w:sz w:val="21"/>
          <w:szCs w:val="21"/>
        </w:rPr>
        <w:t xml:space="preserve">’Ordre des infirmières et infirmiers du Québec </w:t>
      </w:r>
      <w:r>
        <w:rPr>
          <w:rFonts w:ascii="Arial" w:hAnsi="Arial" w:cs="Arial"/>
          <w:sz w:val="21"/>
          <w:szCs w:val="21"/>
        </w:rPr>
        <w:t>(OIIQ)</w:t>
      </w:r>
      <w:r w:rsidRPr="00D40141">
        <w:rPr>
          <w:rFonts w:ascii="Arial" w:hAnsi="Arial" w:cs="Arial"/>
          <w:sz w:val="21"/>
          <w:szCs w:val="21"/>
        </w:rPr>
        <w:t xml:space="preserve">, pour être admissible vous devez </w:t>
      </w:r>
      <w:r w:rsidRPr="00D40141">
        <w:rPr>
          <w:rFonts w:ascii="Arial" w:hAnsi="Arial" w:cs="Arial"/>
          <w:i/>
          <w:iCs/>
          <w:sz w:val="21"/>
          <w:szCs w:val="21"/>
        </w:rPr>
        <w:t xml:space="preserve">« avoir réussi avec succès, depuis moins de 18 mois, tous les cours de la deuxième année d’études </w:t>
      </w:r>
      <w:proofErr w:type="gramStart"/>
      <w:r w:rsidRPr="00D40141">
        <w:rPr>
          <w:rFonts w:ascii="Arial" w:hAnsi="Arial" w:cs="Arial"/>
          <w:i/>
          <w:iCs/>
          <w:sz w:val="21"/>
          <w:szCs w:val="21"/>
        </w:rPr>
        <w:t>collégiales</w:t>
      </w:r>
      <w:r w:rsidRPr="00D40141">
        <w:rPr>
          <w:rFonts w:ascii="Arial" w:hAnsi="Arial" w:cs="Arial"/>
          <w:sz w:val="21"/>
          <w:szCs w:val="21"/>
        </w:rPr>
        <w:t>»</w:t>
      </w:r>
      <w:proofErr w:type="gramEnd"/>
      <w:r w:rsidRPr="00D40141">
        <w:rPr>
          <w:rFonts w:ascii="Arial" w:hAnsi="Arial" w:cs="Arial"/>
          <w:sz w:val="21"/>
          <w:szCs w:val="21"/>
        </w:rPr>
        <w:t>. Vous devez « </w:t>
      </w:r>
      <w:r w:rsidRPr="00D40141">
        <w:rPr>
          <w:rFonts w:ascii="Arial" w:hAnsi="Arial" w:cs="Arial"/>
          <w:i/>
          <w:iCs/>
          <w:sz w:val="21"/>
          <w:szCs w:val="21"/>
        </w:rPr>
        <w:t>également détenir un certificat d’immatriculation</w:t>
      </w:r>
      <w:r>
        <w:rPr>
          <w:rFonts w:ascii="Arial" w:hAnsi="Arial" w:cs="Arial"/>
          <w:sz w:val="21"/>
          <w:szCs w:val="21"/>
        </w:rPr>
        <w:t> ».</w:t>
      </w:r>
    </w:p>
    <w:p w14:paraId="605D8EE9" w14:textId="77777777" w:rsidR="00C37E1B" w:rsidRPr="00D40141" w:rsidRDefault="00C37E1B" w:rsidP="00CF7BA4">
      <w:pPr>
        <w:spacing w:before="200"/>
        <w:ind w:left="357"/>
        <w:rPr>
          <w:rFonts w:ascii="Arial" w:hAnsi="Arial" w:cs="Arial"/>
          <w:sz w:val="21"/>
          <w:szCs w:val="21"/>
        </w:rPr>
      </w:pPr>
      <w:r w:rsidRPr="00D40141">
        <w:rPr>
          <w:rFonts w:ascii="Arial" w:hAnsi="Arial" w:cs="Arial"/>
          <w:sz w:val="21"/>
          <w:szCs w:val="21"/>
        </w:rPr>
        <w:t>Pour préciser, tous les cours de la formation génér</w:t>
      </w:r>
      <w:r w:rsidR="002E4655">
        <w:rPr>
          <w:rFonts w:ascii="Arial" w:hAnsi="Arial" w:cs="Arial"/>
          <w:sz w:val="21"/>
          <w:szCs w:val="21"/>
        </w:rPr>
        <w:t>ale et spécifique de vos deux premières</w:t>
      </w:r>
      <w:r>
        <w:rPr>
          <w:rFonts w:ascii="Arial" w:hAnsi="Arial" w:cs="Arial"/>
          <w:sz w:val="21"/>
          <w:szCs w:val="21"/>
        </w:rPr>
        <w:t xml:space="preserve"> années au programme de </w:t>
      </w:r>
      <w:r w:rsidRPr="00002A23">
        <w:rPr>
          <w:rFonts w:ascii="Arial" w:hAnsi="Arial" w:cs="Arial"/>
          <w:i/>
          <w:sz w:val="21"/>
          <w:szCs w:val="21"/>
        </w:rPr>
        <w:t>Soins infirmiers</w:t>
      </w:r>
      <w:r w:rsidRPr="00D40141">
        <w:rPr>
          <w:rFonts w:ascii="Arial" w:hAnsi="Arial" w:cs="Arial"/>
          <w:sz w:val="21"/>
          <w:szCs w:val="21"/>
        </w:rPr>
        <w:t xml:space="preserve"> doivent être réussis</w:t>
      </w:r>
      <w:r>
        <w:rPr>
          <w:rFonts w:ascii="Arial" w:hAnsi="Arial" w:cs="Arial"/>
          <w:sz w:val="21"/>
          <w:szCs w:val="21"/>
        </w:rPr>
        <w:t>,</w:t>
      </w:r>
      <w:r w:rsidRPr="00D40141">
        <w:rPr>
          <w:rFonts w:ascii="Arial" w:hAnsi="Arial" w:cs="Arial"/>
          <w:sz w:val="21"/>
          <w:szCs w:val="21"/>
        </w:rPr>
        <w:t xml:space="preserve"> et ce, en fonction de votre grille de programme au mome</w:t>
      </w:r>
      <w:r>
        <w:rPr>
          <w:rFonts w:ascii="Arial" w:hAnsi="Arial" w:cs="Arial"/>
          <w:sz w:val="21"/>
          <w:szCs w:val="21"/>
        </w:rPr>
        <w:t>nt du dépôt de votre demande.</w:t>
      </w:r>
    </w:p>
    <w:p w14:paraId="406052C5" w14:textId="4496652C" w:rsidR="005221D9" w:rsidRDefault="00C37E1B" w:rsidP="00431108">
      <w:pPr>
        <w:spacing w:before="200"/>
        <w:ind w:left="357"/>
        <w:rPr>
          <w:rFonts w:ascii="Arial" w:hAnsi="Arial" w:cs="Arial"/>
          <w:sz w:val="21"/>
          <w:szCs w:val="21"/>
        </w:rPr>
      </w:pPr>
      <w:r w:rsidRPr="00D40141">
        <w:rPr>
          <w:rFonts w:ascii="Arial" w:hAnsi="Arial" w:cs="Arial"/>
          <w:sz w:val="21"/>
          <w:szCs w:val="21"/>
        </w:rPr>
        <w:t xml:space="preserve">L’Ordre des infirmières et infirmiers du Québec </w:t>
      </w:r>
      <w:r>
        <w:rPr>
          <w:rFonts w:ascii="Arial" w:hAnsi="Arial" w:cs="Arial"/>
          <w:sz w:val="21"/>
          <w:szCs w:val="21"/>
        </w:rPr>
        <w:t xml:space="preserve">(OIIQ) </w:t>
      </w:r>
      <w:r w:rsidRPr="00D40141">
        <w:rPr>
          <w:rFonts w:ascii="Arial" w:hAnsi="Arial" w:cs="Arial"/>
          <w:sz w:val="21"/>
          <w:szCs w:val="21"/>
        </w:rPr>
        <w:t>vous fera parvenir au mois d’avril le « </w:t>
      </w:r>
      <w:r w:rsidRPr="00D40141">
        <w:rPr>
          <w:rFonts w:ascii="Arial" w:hAnsi="Arial" w:cs="Arial"/>
          <w:i/>
          <w:iCs/>
          <w:sz w:val="21"/>
          <w:szCs w:val="21"/>
        </w:rPr>
        <w:t>Formulaire d’attestation</w:t>
      </w:r>
      <w:r>
        <w:rPr>
          <w:rFonts w:ascii="Arial" w:hAnsi="Arial" w:cs="Arial"/>
          <w:i/>
          <w:iCs/>
          <w:sz w:val="21"/>
          <w:szCs w:val="21"/>
        </w:rPr>
        <w:t xml:space="preserve"> de réussite de l’étudiant(e) en S</w:t>
      </w:r>
      <w:r w:rsidRPr="00D40141">
        <w:rPr>
          <w:rFonts w:ascii="Arial" w:hAnsi="Arial" w:cs="Arial"/>
          <w:i/>
          <w:iCs/>
          <w:sz w:val="21"/>
          <w:szCs w:val="21"/>
        </w:rPr>
        <w:t>oins infirmiers</w:t>
      </w:r>
      <w:r>
        <w:rPr>
          <w:rFonts w:ascii="Arial" w:hAnsi="Arial" w:cs="Arial"/>
          <w:sz w:val="21"/>
          <w:szCs w:val="21"/>
        </w:rPr>
        <w:t xml:space="preserve"> ». </w:t>
      </w:r>
      <w:r w:rsidRPr="00D40141">
        <w:rPr>
          <w:rFonts w:ascii="Arial" w:hAnsi="Arial" w:cs="Arial"/>
          <w:sz w:val="21"/>
          <w:szCs w:val="21"/>
        </w:rPr>
        <w:t>Si vous êtes intéress</w:t>
      </w:r>
      <w:r>
        <w:rPr>
          <w:rFonts w:ascii="Arial" w:hAnsi="Arial" w:cs="Arial"/>
          <w:sz w:val="21"/>
          <w:szCs w:val="21"/>
        </w:rPr>
        <w:t>é(e)</w:t>
      </w:r>
      <w:r w:rsidRPr="00D40141">
        <w:rPr>
          <w:rFonts w:ascii="Arial" w:hAnsi="Arial" w:cs="Arial"/>
          <w:sz w:val="21"/>
          <w:szCs w:val="21"/>
        </w:rPr>
        <w:t>, vous devez remplir le formulaire</w:t>
      </w:r>
      <w:r>
        <w:rPr>
          <w:rFonts w:ascii="Arial" w:hAnsi="Arial" w:cs="Arial"/>
          <w:sz w:val="21"/>
          <w:szCs w:val="21"/>
        </w:rPr>
        <w:t xml:space="preserve"> et le déposer au local A-105. </w:t>
      </w:r>
      <w:r w:rsidRPr="00D40141">
        <w:rPr>
          <w:rFonts w:ascii="Arial" w:hAnsi="Arial" w:cs="Arial"/>
          <w:sz w:val="21"/>
          <w:szCs w:val="21"/>
        </w:rPr>
        <w:t>Celui-ci sera ensuite complété par le registraire et acheminé à l’OIIQ.</w:t>
      </w:r>
    </w:p>
    <w:p w14:paraId="4A542B34" w14:textId="0265A582" w:rsidR="00C37E1B" w:rsidRPr="00C37E1B" w:rsidRDefault="00A24051" w:rsidP="00C37E1B">
      <w:pPr>
        <w:numPr>
          <w:ilvl w:val="0"/>
          <w:numId w:val="2"/>
        </w:numPr>
        <w:spacing w:before="240"/>
        <w:ind w:right="-14"/>
        <w:rPr>
          <w:rFonts w:ascii="Arial" w:hAnsi="Arial" w:cs="Arial"/>
          <w:b/>
          <w:sz w:val="21"/>
          <w:szCs w:val="21"/>
        </w:rPr>
      </w:pPr>
      <w:proofErr w:type="gramStart"/>
      <w:r>
        <w:rPr>
          <w:rFonts w:ascii="Arial" w:hAnsi="Arial" w:cs="Arial"/>
          <w:b/>
          <w:sz w:val="21"/>
          <w:szCs w:val="21"/>
        </w:rPr>
        <w:t>Personne candidate</w:t>
      </w:r>
      <w:proofErr w:type="gramEnd"/>
      <w:r w:rsidR="00C37E1B" w:rsidRPr="00C37E1B">
        <w:rPr>
          <w:rFonts w:ascii="Arial" w:hAnsi="Arial" w:cs="Arial"/>
          <w:b/>
          <w:sz w:val="21"/>
          <w:szCs w:val="21"/>
        </w:rPr>
        <w:t xml:space="preserve"> à l’exercice de la profession d’infirmier (infirmière) (</w:t>
      </w:r>
      <w:proofErr w:type="spellStart"/>
      <w:r w:rsidR="00C37E1B" w:rsidRPr="00C37E1B">
        <w:rPr>
          <w:rFonts w:ascii="Arial" w:hAnsi="Arial" w:cs="Arial"/>
          <w:b/>
          <w:sz w:val="21"/>
          <w:szCs w:val="21"/>
        </w:rPr>
        <w:t>cepi</w:t>
      </w:r>
      <w:proofErr w:type="spellEnd"/>
      <w:r w:rsidR="00C37E1B" w:rsidRPr="00C37E1B">
        <w:rPr>
          <w:rFonts w:ascii="Arial" w:hAnsi="Arial" w:cs="Arial"/>
          <w:b/>
          <w:sz w:val="21"/>
          <w:szCs w:val="21"/>
        </w:rPr>
        <w:t>)</w:t>
      </w:r>
    </w:p>
    <w:p w14:paraId="1A0A57BD" w14:textId="3BF7920A" w:rsidR="00C37E1B" w:rsidRPr="00D40141" w:rsidRDefault="00C37E1B" w:rsidP="00CF7BA4">
      <w:pPr>
        <w:spacing w:before="200"/>
        <w:ind w:left="357"/>
        <w:rPr>
          <w:rFonts w:ascii="Arial" w:hAnsi="Arial" w:cs="Arial"/>
          <w:sz w:val="21"/>
          <w:szCs w:val="21"/>
        </w:rPr>
      </w:pPr>
      <w:r w:rsidRPr="00D40141">
        <w:rPr>
          <w:rFonts w:ascii="Arial" w:hAnsi="Arial" w:cs="Arial"/>
          <w:sz w:val="21"/>
          <w:szCs w:val="21"/>
        </w:rPr>
        <w:t xml:space="preserve">Après avoir réussi tous les cours du programme de </w:t>
      </w:r>
      <w:r w:rsidRPr="00536F1D">
        <w:rPr>
          <w:rFonts w:ascii="Arial" w:hAnsi="Arial" w:cs="Arial"/>
          <w:i/>
          <w:sz w:val="21"/>
          <w:szCs w:val="21"/>
        </w:rPr>
        <w:t>Soins infirmiers</w:t>
      </w:r>
      <w:r>
        <w:rPr>
          <w:rFonts w:ascii="Arial" w:hAnsi="Arial" w:cs="Arial"/>
          <w:i/>
          <w:sz w:val="21"/>
          <w:szCs w:val="21"/>
        </w:rPr>
        <w:t>,</w:t>
      </w:r>
      <w:r w:rsidRPr="00D40141">
        <w:rPr>
          <w:rFonts w:ascii="Arial" w:hAnsi="Arial" w:cs="Arial"/>
          <w:sz w:val="21"/>
          <w:szCs w:val="21"/>
        </w:rPr>
        <w:t xml:space="preserve"> vous </w:t>
      </w:r>
      <w:r>
        <w:rPr>
          <w:rFonts w:ascii="Arial" w:hAnsi="Arial" w:cs="Arial"/>
          <w:sz w:val="21"/>
          <w:szCs w:val="21"/>
        </w:rPr>
        <w:t xml:space="preserve">aurez la possibilité </w:t>
      </w:r>
      <w:r w:rsidRPr="00D40141">
        <w:rPr>
          <w:rFonts w:ascii="Arial" w:hAnsi="Arial" w:cs="Arial"/>
          <w:sz w:val="21"/>
          <w:szCs w:val="21"/>
        </w:rPr>
        <w:t xml:space="preserve">de travailler dans un établissement de santé, à titre de </w:t>
      </w:r>
      <w:r w:rsidR="00A24051">
        <w:rPr>
          <w:rFonts w:ascii="Arial" w:hAnsi="Arial" w:cs="Arial"/>
          <w:sz w:val="21"/>
          <w:szCs w:val="21"/>
        </w:rPr>
        <w:t>personne candidate</w:t>
      </w:r>
      <w:r w:rsidRPr="00D40141">
        <w:rPr>
          <w:rFonts w:ascii="Arial" w:hAnsi="Arial" w:cs="Arial"/>
          <w:sz w:val="21"/>
          <w:szCs w:val="21"/>
        </w:rPr>
        <w:t xml:space="preserve"> à l’exerc</w:t>
      </w:r>
      <w:r>
        <w:rPr>
          <w:rFonts w:ascii="Arial" w:hAnsi="Arial" w:cs="Arial"/>
          <w:sz w:val="21"/>
          <w:szCs w:val="21"/>
        </w:rPr>
        <w:t xml:space="preserve">ice de la profession d’infirmier (infirmière) </w:t>
      </w:r>
      <w:r w:rsidRPr="00D40141">
        <w:rPr>
          <w:rFonts w:ascii="Arial" w:hAnsi="Arial" w:cs="Arial"/>
          <w:sz w:val="21"/>
          <w:szCs w:val="21"/>
        </w:rPr>
        <w:t>(CEPI).</w:t>
      </w:r>
    </w:p>
    <w:p w14:paraId="19D4AC14" w14:textId="77777777" w:rsidR="00C37E1B" w:rsidRPr="00D40141" w:rsidRDefault="00C37E1B" w:rsidP="00CF7BA4">
      <w:pPr>
        <w:tabs>
          <w:tab w:val="left" w:pos="180"/>
        </w:tabs>
        <w:spacing w:before="200"/>
        <w:ind w:left="357"/>
        <w:rPr>
          <w:rFonts w:ascii="Arial" w:hAnsi="Arial" w:cs="Arial"/>
          <w:sz w:val="21"/>
          <w:szCs w:val="21"/>
        </w:rPr>
      </w:pPr>
      <w:r w:rsidRPr="00D40141">
        <w:rPr>
          <w:rFonts w:ascii="Arial" w:hAnsi="Arial" w:cs="Arial"/>
          <w:sz w:val="21"/>
          <w:szCs w:val="21"/>
        </w:rPr>
        <w:t>Selon l’OIIQ pour être admissible vous devez « </w:t>
      </w:r>
      <w:r w:rsidRPr="00D40141">
        <w:rPr>
          <w:rFonts w:ascii="Arial" w:hAnsi="Arial" w:cs="Arial"/>
          <w:i/>
          <w:iCs/>
          <w:sz w:val="21"/>
          <w:szCs w:val="21"/>
        </w:rPr>
        <w:t xml:space="preserve">démontrer que vous avez obtenu votre </w:t>
      </w:r>
      <w:proofErr w:type="gramStart"/>
      <w:r w:rsidRPr="00D40141">
        <w:rPr>
          <w:rFonts w:ascii="Arial" w:hAnsi="Arial" w:cs="Arial"/>
          <w:i/>
          <w:iCs/>
          <w:sz w:val="21"/>
          <w:szCs w:val="21"/>
        </w:rPr>
        <w:t>diplôme;</w:t>
      </w:r>
      <w:proofErr w:type="gramEnd"/>
      <w:r w:rsidRPr="00D40141">
        <w:rPr>
          <w:rFonts w:ascii="Arial" w:hAnsi="Arial" w:cs="Arial"/>
          <w:i/>
          <w:iCs/>
          <w:sz w:val="21"/>
          <w:szCs w:val="21"/>
        </w:rPr>
        <w:t xml:space="preserve"> à défaut de ce document, vous pouvez remettre une lettre du registraire de votre établissement d’enseignement attestant que vous avez réussi tous les cours de votre</w:t>
      </w:r>
      <w:r w:rsidRPr="00D40141">
        <w:rPr>
          <w:rFonts w:ascii="Arial" w:hAnsi="Arial" w:cs="Arial"/>
          <w:sz w:val="21"/>
          <w:szCs w:val="21"/>
        </w:rPr>
        <w:t xml:space="preserve"> </w:t>
      </w:r>
      <w:r w:rsidRPr="00D40141">
        <w:rPr>
          <w:rFonts w:ascii="Arial" w:hAnsi="Arial" w:cs="Arial"/>
          <w:i/>
          <w:iCs/>
          <w:sz w:val="21"/>
          <w:szCs w:val="21"/>
        </w:rPr>
        <w:t>programme d’études</w:t>
      </w:r>
      <w:r w:rsidRPr="00D40141">
        <w:rPr>
          <w:rFonts w:ascii="Arial" w:hAnsi="Arial" w:cs="Arial"/>
          <w:sz w:val="21"/>
          <w:szCs w:val="21"/>
        </w:rPr>
        <w:t> ».</w:t>
      </w:r>
    </w:p>
    <w:p w14:paraId="0EDA3A82" w14:textId="77777777" w:rsidR="00C37E1B" w:rsidRPr="00D40141" w:rsidRDefault="00C37E1B" w:rsidP="00CF7BA4">
      <w:pPr>
        <w:spacing w:before="200"/>
        <w:ind w:left="357"/>
        <w:rPr>
          <w:rFonts w:ascii="Arial" w:hAnsi="Arial" w:cs="Arial"/>
          <w:sz w:val="21"/>
          <w:szCs w:val="21"/>
        </w:rPr>
      </w:pPr>
      <w:r>
        <w:rPr>
          <w:rFonts w:ascii="Arial" w:hAnsi="Arial" w:cs="Arial"/>
          <w:sz w:val="21"/>
          <w:szCs w:val="21"/>
        </w:rPr>
        <w:t>Si vous n’avez pas encore reçu</w:t>
      </w:r>
      <w:r w:rsidRPr="00D40141">
        <w:rPr>
          <w:rFonts w:ascii="Arial" w:hAnsi="Arial" w:cs="Arial"/>
          <w:sz w:val="21"/>
          <w:szCs w:val="21"/>
        </w:rPr>
        <w:t xml:space="preserve"> votre diplôme, vous p</w:t>
      </w:r>
      <w:r>
        <w:rPr>
          <w:rFonts w:ascii="Arial" w:hAnsi="Arial" w:cs="Arial"/>
          <w:sz w:val="21"/>
          <w:szCs w:val="21"/>
        </w:rPr>
        <w:t>ouvez vous présenter au local A</w:t>
      </w:r>
      <w:r>
        <w:rPr>
          <w:rFonts w:ascii="Arial" w:hAnsi="Arial" w:cs="Arial"/>
          <w:sz w:val="21"/>
          <w:szCs w:val="21"/>
        </w:rPr>
        <w:noBreakHyphen/>
      </w:r>
      <w:r w:rsidRPr="00D40141">
        <w:rPr>
          <w:rFonts w:ascii="Arial" w:hAnsi="Arial" w:cs="Arial"/>
          <w:sz w:val="21"/>
          <w:szCs w:val="21"/>
        </w:rPr>
        <w:t>105 et demander une lettre attes</w:t>
      </w:r>
      <w:r>
        <w:rPr>
          <w:rFonts w:ascii="Arial" w:hAnsi="Arial" w:cs="Arial"/>
          <w:sz w:val="21"/>
          <w:szCs w:val="21"/>
        </w:rPr>
        <w:t>tant la réussite de vos cours.</w:t>
      </w:r>
    </w:p>
    <w:p w14:paraId="65034C64" w14:textId="77777777" w:rsidR="00C37E1B" w:rsidRPr="00DB58FE" w:rsidRDefault="00C37E1B" w:rsidP="00CF7BA4">
      <w:pPr>
        <w:spacing w:before="200"/>
        <w:ind w:left="357"/>
        <w:rPr>
          <w:rFonts w:ascii="Arial" w:hAnsi="Arial" w:cs="Arial"/>
          <w:sz w:val="21"/>
          <w:szCs w:val="21"/>
        </w:rPr>
      </w:pPr>
      <w:r w:rsidRPr="00D40141">
        <w:rPr>
          <w:rFonts w:ascii="Arial" w:hAnsi="Arial" w:cs="Arial"/>
          <w:sz w:val="21"/>
          <w:szCs w:val="21"/>
        </w:rPr>
        <w:t>Pour plus de renseignements sur le travail d’externe et de CE</w:t>
      </w:r>
      <w:r>
        <w:rPr>
          <w:rFonts w:ascii="Arial" w:hAnsi="Arial" w:cs="Arial"/>
          <w:sz w:val="21"/>
          <w:szCs w:val="21"/>
        </w:rPr>
        <w:t>PI, veuillez consulter le site I</w:t>
      </w:r>
      <w:r w:rsidRPr="00D40141">
        <w:rPr>
          <w:rFonts w:ascii="Arial" w:hAnsi="Arial" w:cs="Arial"/>
          <w:sz w:val="21"/>
          <w:szCs w:val="21"/>
        </w:rPr>
        <w:t>nternet de</w:t>
      </w:r>
      <w:r>
        <w:rPr>
          <w:rFonts w:ascii="Arial" w:hAnsi="Arial" w:cs="Arial"/>
          <w:sz w:val="21"/>
          <w:szCs w:val="21"/>
        </w:rPr>
        <w:t> </w:t>
      </w:r>
      <w:r w:rsidRPr="00D40141">
        <w:rPr>
          <w:rFonts w:ascii="Arial" w:hAnsi="Arial" w:cs="Arial"/>
          <w:sz w:val="21"/>
          <w:szCs w:val="21"/>
        </w:rPr>
        <w:t>l’OIIQ</w:t>
      </w:r>
      <w:r>
        <w:rPr>
          <w:rFonts w:ascii="Arial" w:hAnsi="Arial" w:cs="Arial"/>
          <w:sz w:val="21"/>
          <w:szCs w:val="21"/>
        </w:rPr>
        <w:t xml:space="preserve"> à l’adresse </w:t>
      </w:r>
      <w:r w:rsidRPr="00536F1D">
        <w:rPr>
          <w:rFonts w:ascii="Arial" w:hAnsi="Arial" w:cs="Arial"/>
          <w:i/>
          <w:iCs/>
          <w:color w:val="0000FF"/>
          <w:sz w:val="21"/>
          <w:szCs w:val="21"/>
        </w:rPr>
        <w:t>www.oiiq.org</w:t>
      </w:r>
      <w:r w:rsidRPr="00DB58FE">
        <w:rPr>
          <w:rFonts w:ascii="Arial" w:hAnsi="Arial" w:cs="Arial"/>
          <w:sz w:val="21"/>
          <w:szCs w:val="21"/>
        </w:rPr>
        <w:t>.</w:t>
      </w:r>
    </w:p>
    <w:p w14:paraId="4A9676E3" w14:textId="77777777" w:rsidR="001D4F35" w:rsidRPr="00512C13" w:rsidRDefault="001D4F35" w:rsidP="00681B27">
      <w:pPr>
        <w:spacing w:before="120"/>
        <w:rPr>
          <w:rFonts w:ascii="Arial" w:hAnsi="Arial" w:cs="Arial"/>
          <w:sz w:val="21"/>
          <w:szCs w:val="21"/>
        </w:rPr>
      </w:pPr>
    </w:p>
    <w:p w14:paraId="095BC526" w14:textId="77777777" w:rsidR="005A65EF" w:rsidRDefault="005A65EF">
      <w:pPr>
        <w:jc w:val="left"/>
        <w:rPr>
          <w:rFonts w:ascii="Arial" w:hAnsi="Arial" w:cs="Arial"/>
          <w:b/>
          <w:sz w:val="21"/>
          <w:szCs w:val="21"/>
        </w:rPr>
      </w:pPr>
      <w:r>
        <w:rPr>
          <w:rFonts w:ascii="Arial" w:hAnsi="Arial" w:cs="Arial"/>
          <w:b/>
          <w:sz w:val="21"/>
          <w:szCs w:val="21"/>
        </w:rPr>
        <w:br w:type="page"/>
      </w:r>
    </w:p>
    <w:p w14:paraId="48AB8640" w14:textId="77777777" w:rsidR="00A24051" w:rsidRPr="00D76DB1" w:rsidRDefault="00A24051" w:rsidP="00A24051">
      <w:pPr>
        <w:pStyle w:val="Pieddepage"/>
        <w:jc w:val="center"/>
        <w:rPr>
          <w:rFonts w:ascii="Arial" w:hAnsi="Arial" w:cs="Arial"/>
          <w:b/>
          <w:bCs/>
          <w:sz w:val="20"/>
        </w:rPr>
      </w:pPr>
      <w:r w:rsidRPr="00D76DB1">
        <w:rPr>
          <w:rFonts w:ascii="Arial" w:hAnsi="Arial" w:cs="Arial"/>
          <w:b/>
          <w:bCs/>
          <w:sz w:val="20"/>
        </w:rPr>
        <w:lastRenderedPageBreak/>
        <w:t>L'ÉPREUVE SYNTHÈSE DE PROGRAMME (ÉSP)</w:t>
      </w:r>
    </w:p>
    <w:p w14:paraId="774A3078"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Pourquoi une épreuve synthèse de programme ?</w:t>
      </w:r>
    </w:p>
    <w:p w14:paraId="74326905" w14:textId="77777777" w:rsidR="00A24051" w:rsidRPr="0008680E" w:rsidRDefault="00A24051" w:rsidP="00A24051">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4CF3E7B7"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Quel est le but de l’épreuve synthèse de programme ?</w:t>
      </w:r>
    </w:p>
    <w:p w14:paraId="440D3DE8" w14:textId="77777777" w:rsidR="00A24051" w:rsidRPr="0008680E" w:rsidRDefault="00A24051" w:rsidP="00A24051">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4B0CD2BC" w14:textId="77777777" w:rsidR="00A24051" w:rsidRPr="0008680E" w:rsidRDefault="00A24051" w:rsidP="00A24051">
      <w:pPr>
        <w:spacing w:before="120"/>
        <w:ind w:left="907" w:right="432"/>
        <w:rPr>
          <w:rFonts w:ascii="Arial" w:hAnsi="Arial" w:cs="Arial"/>
          <w:sz w:val="20"/>
        </w:rPr>
      </w:pPr>
      <w:r w:rsidRPr="0008680E">
        <w:rPr>
          <w:rFonts w:ascii="Arial" w:hAnsi="Arial" w:cs="Arial"/>
          <w:sz w:val="20"/>
        </w:rPr>
        <w:t xml:space="preserve">« L'épreuve synthèse de programme permet de vérifier si la personne étudiante a intégré de façon fonctionnelle au regard des situations de travail ou d’études auxquelles </w:t>
      </w:r>
      <w:r>
        <w:rPr>
          <w:rFonts w:ascii="Arial" w:hAnsi="Arial" w:cs="Arial"/>
          <w:sz w:val="20"/>
        </w:rPr>
        <w:t>elle</w:t>
      </w:r>
      <w:r w:rsidRPr="0008680E">
        <w:rPr>
          <w:rFonts w:ascii="Arial" w:hAnsi="Arial" w:cs="Arial"/>
          <w:sz w:val="20"/>
        </w:rPr>
        <w:t xml:space="preserve"> sera confronté</w:t>
      </w:r>
      <w:r>
        <w:rPr>
          <w:rFonts w:ascii="Arial" w:hAnsi="Arial" w:cs="Arial"/>
          <w:sz w:val="20"/>
        </w:rPr>
        <w:t>e</w:t>
      </w:r>
      <w:r w:rsidRPr="0008680E">
        <w:rPr>
          <w:rFonts w:ascii="Arial" w:hAnsi="Arial" w:cs="Arial"/>
          <w:sz w:val="20"/>
        </w:rPr>
        <w:t xml:space="preserve">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45FD4DE3"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Qui doit se soumettre à l'épreuve synthèse de programme ?</w:t>
      </w:r>
    </w:p>
    <w:p w14:paraId="21A1E445" w14:textId="77777777" w:rsidR="00A24051" w:rsidRPr="0008680E" w:rsidRDefault="00A24051" w:rsidP="00A24051">
      <w:pPr>
        <w:spacing w:before="120"/>
        <w:ind w:left="360" w:right="-18"/>
        <w:rPr>
          <w:rFonts w:ascii="Arial" w:hAnsi="Arial" w:cs="Arial"/>
          <w:sz w:val="20"/>
        </w:rPr>
      </w:pPr>
      <w:r w:rsidRPr="0008680E">
        <w:rPr>
          <w:rFonts w:ascii="Arial" w:hAnsi="Arial" w:cs="Arial"/>
          <w:sz w:val="20"/>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0"/>
        </w:rPr>
        <w:t>elle</w:t>
      </w:r>
      <w:r w:rsidRPr="0008680E">
        <w:rPr>
          <w:rFonts w:ascii="Arial" w:hAnsi="Arial" w:cs="Arial"/>
          <w:sz w:val="20"/>
        </w:rPr>
        <w:t xml:space="preserve"> a commencé ses études dans ce programme. L'épreuve a lieu à la dernière session de la personne étudiante.</w:t>
      </w:r>
    </w:p>
    <w:p w14:paraId="5ABEE6A2"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68A2BE33" w14:textId="77777777" w:rsidR="00A24051" w:rsidRPr="0008680E" w:rsidRDefault="00A24051" w:rsidP="00A24051">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46679334"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0E870238" w14:textId="77777777" w:rsidR="00A24051" w:rsidRPr="0008680E" w:rsidRDefault="00A24051" w:rsidP="00A24051">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6C6CC707"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Qui est admissible à l'épreuve synthèse de programme ?</w:t>
      </w:r>
    </w:p>
    <w:p w14:paraId="241C4996" w14:textId="77777777" w:rsidR="00A24051" w:rsidRPr="0008680E" w:rsidRDefault="00A24051" w:rsidP="00A24051">
      <w:pPr>
        <w:spacing w:before="120"/>
        <w:ind w:left="360" w:right="-14"/>
        <w:rPr>
          <w:rFonts w:ascii="Arial" w:hAnsi="Arial" w:cs="Arial"/>
          <w:sz w:val="20"/>
        </w:rPr>
      </w:pPr>
      <w:r w:rsidRPr="0008680E">
        <w:rPr>
          <w:rFonts w:ascii="Arial" w:hAnsi="Arial" w:cs="Arial"/>
          <w:sz w:val="20"/>
        </w:rPr>
        <w:t>Pour être admis</w:t>
      </w:r>
      <w:r>
        <w:rPr>
          <w:rFonts w:ascii="Arial" w:hAnsi="Arial" w:cs="Arial"/>
          <w:sz w:val="20"/>
        </w:rPr>
        <w:t>e</w:t>
      </w:r>
      <w:r w:rsidRPr="0008680E">
        <w:rPr>
          <w:rFonts w:ascii="Arial" w:hAnsi="Arial" w:cs="Arial"/>
          <w:sz w:val="20"/>
        </w:rPr>
        <w:t xml:space="preserve"> à l'épreuve synthèse, la personne étudiante doit être inscrite aux derniers cours de son programme, exception faite des cours de formation générale complémentaire.</w:t>
      </w:r>
    </w:p>
    <w:p w14:paraId="6C3FC4A6"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Qui conçoit l'épreuve synthèse de programme ?</w:t>
      </w:r>
    </w:p>
    <w:p w14:paraId="6568073E" w14:textId="77777777" w:rsidR="00A24051" w:rsidRPr="0008680E" w:rsidRDefault="00A24051" w:rsidP="00A24051">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62EAC7F0"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64052A09" w14:textId="77777777" w:rsidR="00A24051" w:rsidRPr="0008680E" w:rsidRDefault="00A24051" w:rsidP="00A24051">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352A9208"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3D3112ED" w14:textId="77777777" w:rsidR="00A24051" w:rsidRPr="0008680E" w:rsidRDefault="00A24051" w:rsidP="00A24051">
      <w:pPr>
        <w:spacing w:before="120"/>
        <w:ind w:left="360" w:right="-14"/>
        <w:rPr>
          <w:rFonts w:ascii="Arial" w:hAnsi="Arial" w:cs="Arial"/>
          <w:sz w:val="20"/>
        </w:rPr>
      </w:pPr>
      <w:r w:rsidRPr="0008680E">
        <w:rPr>
          <w:rFonts w:ascii="Arial" w:hAnsi="Arial" w:cs="Arial"/>
          <w:sz w:val="20"/>
        </w:rPr>
        <w:t>Non.</w:t>
      </w:r>
    </w:p>
    <w:p w14:paraId="1EAFD5A8" w14:textId="77777777" w:rsidR="00A24051" w:rsidRPr="0008680E" w:rsidRDefault="00A24051" w:rsidP="00A24051">
      <w:pPr>
        <w:numPr>
          <w:ilvl w:val="0"/>
          <w:numId w:val="19"/>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5AA4536A" w14:textId="77777777" w:rsidR="00A24051" w:rsidRDefault="00A24051" w:rsidP="00A24051">
      <w:pPr>
        <w:spacing w:before="120"/>
        <w:ind w:left="360" w:right="-14"/>
        <w:rPr>
          <w:rFonts w:ascii="Arial" w:hAnsi="Arial" w:cs="Arial"/>
          <w:sz w:val="20"/>
        </w:rPr>
      </w:pPr>
      <w:r w:rsidRPr="0008680E">
        <w:rPr>
          <w:rFonts w:ascii="Arial" w:hAnsi="Arial" w:cs="Arial"/>
          <w:sz w:val="20"/>
        </w:rPr>
        <w:t>Non.</w:t>
      </w:r>
    </w:p>
    <w:p w14:paraId="1BFF82D6" w14:textId="40348CC1" w:rsidR="00C26ADA" w:rsidRPr="005A63E0" w:rsidRDefault="001D4F35" w:rsidP="001D4F35">
      <w:pPr>
        <w:pStyle w:val="Pieddepage"/>
        <w:jc w:val="left"/>
        <w:rPr>
          <w:rFonts w:ascii="Arial" w:hAnsi="Arial" w:cs="Arial"/>
          <w:b/>
          <w:sz w:val="21"/>
          <w:szCs w:val="21"/>
        </w:rPr>
      </w:pPr>
      <w:r w:rsidRPr="00D4688C">
        <w:br w:type="page"/>
      </w:r>
      <w:r w:rsidR="00C26ADA" w:rsidRPr="005A63E0">
        <w:rPr>
          <w:rFonts w:ascii="Arial" w:hAnsi="Arial" w:cs="Arial"/>
          <w:b/>
          <w:sz w:val="21"/>
          <w:szCs w:val="21"/>
        </w:rPr>
        <w:lastRenderedPageBreak/>
        <w:t xml:space="preserve">L’épreuve synthèse de programme constitue l’outil de mesure de l’atteinte des compétences visées par le programme </w:t>
      </w:r>
      <w:r w:rsidR="00C26ADA">
        <w:rPr>
          <w:rFonts w:ascii="Arial" w:hAnsi="Arial" w:cs="Arial"/>
          <w:b/>
          <w:i/>
          <w:iCs/>
          <w:sz w:val="21"/>
          <w:szCs w:val="21"/>
        </w:rPr>
        <w:t>Soins in</w:t>
      </w:r>
      <w:r w:rsidR="005654F7">
        <w:rPr>
          <w:rFonts w:ascii="Arial" w:hAnsi="Arial" w:cs="Arial"/>
          <w:b/>
          <w:i/>
          <w:iCs/>
          <w:sz w:val="21"/>
          <w:szCs w:val="21"/>
        </w:rPr>
        <w:t>firmiers</w:t>
      </w:r>
      <w:r w:rsidR="00C26ADA" w:rsidRPr="005A63E0">
        <w:rPr>
          <w:rFonts w:ascii="Arial" w:hAnsi="Arial" w:cs="Arial"/>
          <w:b/>
          <w:i/>
          <w:iCs/>
          <w:sz w:val="21"/>
          <w:szCs w:val="21"/>
        </w:rPr>
        <w:t xml:space="preserve"> </w:t>
      </w:r>
      <w:r w:rsidR="00C26ADA">
        <w:rPr>
          <w:rFonts w:ascii="Arial" w:hAnsi="Arial" w:cs="Arial"/>
          <w:b/>
          <w:iCs/>
          <w:sz w:val="21"/>
          <w:szCs w:val="21"/>
        </w:rPr>
        <w:t>(180</w:t>
      </w:r>
      <w:r w:rsidR="00C26ADA" w:rsidRPr="005A63E0">
        <w:rPr>
          <w:rFonts w:ascii="Arial" w:hAnsi="Arial" w:cs="Arial"/>
          <w:b/>
          <w:iCs/>
          <w:sz w:val="21"/>
          <w:szCs w:val="21"/>
        </w:rPr>
        <w:t>.A0)</w:t>
      </w:r>
      <w:r w:rsidR="00C26ADA" w:rsidRPr="005A63E0">
        <w:rPr>
          <w:rFonts w:ascii="Arial" w:hAnsi="Arial" w:cs="Arial"/>
          <w:b/>
          <w:sz w:val="21"/>
          <w:szCs w:val="21"/>
        </w:rPr>
        <w:t xml:space="preserve">. Ces compétences sont exposées dans le </w:t>
      </w:r>
      <w:r w:rsidR="00C26ADA" w:rsidRPr="005A63E0">
        <w:rPr>
          <w:rFonts w:ascii="Arial" w:hAnsi="Arial" w:cs="Arial"/>
          <w:b/>
          <w:i/>
          <w:iCs/>
          <w:sz w:val="21"/>
          <w:szCs w:val="21"/>
        </w:rPr>
        <w:t xml:space="preserve">Portrait </w:t>
      </w:r>
      <w:r w:rsidR="00A24051">
        <w:rPr>
          <w:rFonts w:ascii="Arial" w:hAnsi="Arial" w:cs="Arial"/>
          <w:b/>
          <w:i/>
          <w:iCs/>
          <w:sz w:val="21"/>
          <w:szCs w:val="21"/>
        </w:rPr>
        <w:t>de la personne diplômée</w:t>
      </w:r>
    </w:p>
    <w:p w14:paraId="344B01B1" w14:textId="603D1C05" w:rsidR="003576FF" w:rsidRPr="001C6493" w:rsidRDefault="00C26ADA" w:rsidP="001C6493">
      <w:pPr>
        <w:pStyle w:val="BlocTitre"/>
        <w:numPr>
          <w:ilvl w:val="0"/>
          <w:numId w:val="3"/>
        </w:numPr>
        <w:spacing w:before="180" w:after="0"/>
        <w:rPr>
          <w:rFonts w:ascii="Arial" w:hAnsi="Arial" w:cs="Arial"/>
          <w:smallCaps/>
          <w:sz w:val="21"/>
          <w:szCs w:val="21"/>
        </w:rPr>
      </w:pPr>
      <w:r>
        <w:rPr>
          <w:rFonts w:ascii="Arial" w:hAnsi="Arial" w:cs="Arial"/>
          <w:smallCaps/>
          <w:sz w:val="21"/>
          <w:szCs w:val="21"/>
        </w:rPr>
        <w:t>Portrait d</w:t>
      </w:r>
      <w:r w:rsidR="00A24051">
        <w:rPr>
          <w:rFonts w:ascii="Arial" w:hAnsi="Arial" w:cs="Arial"/>
          <w:smallCaps/>
          <w:sz w:val="21"/>
          <w:szCs w:val="21"/>
        </w:rPr>
        <w:t>e la personne diplômée</w:t>
      </w:r>
      <w:r>
        <w:rPr>
          <w:rFonts w:ascii="Arial" w:hAnsi="Arial" w:cs="Arial"/>
          <w:smallCaps/>
          <w:sz w:val="21"/>
          <w:szCs w:val="21"/>
        </w:rPr>
        <w:t xml:space="preserve"> en soins infirmiers</w:t>
      </w:r>
    </w:p>
    <w:p w14:paraId="3C8CB4C0" w14:textId="77777777" w:rsidR="003576FF" w:rsidRPr="000E1E90" w:rsidRDefault="003576FF" w:rsidP="00237521">
      <w:pPr>
        <w:tabs>
          <w:tab w:val="left" w:pos="2160"/>
        </w:tabs>
        <w:spacing w:before="240"/>
        <w:ind w:left="2160" w:hanging="1800"/>
        <w:rPr>
          <w:rFonts w:ascii="Arial" w:hAnsi="Arial" w:cs="Arial"/>
          <w:b/>
          <w:sz w:val="21"/>
          <w:szCs w:val="21"/>
        </w:rPr>
      </w:pPr>
      <w:r w:rsidRPr="005A63E0">
        <w:rPr>
          <w:rFonts w:ascii="Arial" w:hAnsi="Arial" w:cs="Arial"/>
          <w:b/>
          <w:bCs/>
          <w:iCs/>
          <w:sz w:val="21"/>
          <w:szCs w:val="21"/>
        </w:rPr>
        <w:t>Compétence 1</w:t>
      </w:r>
      <w:r>
        <w:rPr>
          <w:rFonts w:ascii="Arial" w:hAnsi="Arial" w:cs="Arial"/>
          <w:sz w:val="21"/>
          <w:szCs w:val="21"/>
        </w:rPr>
        <w:tab/>
      </w:r>
      <w:r w:rsidR="00FE7F66" w:rsidRPr="00E0655B">
        <w:rPr>
          <w:rFonts w:ascii="Arial" w:hAnsi="Arial" w:cs="Arial"/>
          <w:iCs/>
          <w:sz w:val="21"/>
          <w:szCs w:val="21"/>
        </w:rPr>
        <w:t>Assister la personne dans l’identification de ses besoins de santé</w:t>
      </w:r>
    </w:p>
    <w:p w14:paraId="7CFEEE3B" w14:textId="77777777" w:rsidR="003576FF" w:rsidRDefault="003576FF" w:rsidP="00237521">
      <w:pPr>
        <w:tabs>
          <w:tab w:val="left" w:pos="2160"/>
        </w:tabs>
        <w:ind w:left="2160" w:hanging="1800"/>
        <w:rPr>
          <w:rFonts w:ascii="Arial" w:hAnsi="Arial" w:cs="Arial"/>
          <w:iCs/>
          <w:sz w:val="21"/>
          <w:szCs w:val="21"/>
        </w:rPr>
      </w:pPr>
      <w:r w:rsidRPr="005A63E0">
        <w:rPr>
          <w:rFonts w:ascii="Arial" w:hAnsi="Arial" w:cs="Arial"/>
          <w:b/>
          <w:bCs/>
          <w:iCs/>
          <w:sz w:val="21"/>
          <w:szCs w:val="21"/>
        </w:rPr>
        <w:t xml:space="preserve">Compétence </w:t>
      </w:r>
      <w:r w:rsidR="00DD23CB">
        <w:rPr>
          <w:rFonts w:ascii="Arial" w:hAnsi="Arial" w:cs="Arial"/>
          <w:b/>
          <w:bCs/>
          <w:iCs/>
          <w:sz w:val="21"/>
          <w:szCs w:val="21"/>
        </w:rPr>
        <w:t>2</w:t>
      </w:r>
      <w:r w:rsidRPr="005A63E0">
        <w:rPr>
          <w:rFonts w:ascii="Arial" w:hAnsi="Arial" w:cs="Arial"/>
          <w:sz w:val="21"/>
          <w:szCs w:val="21"/>
        </w:rPr>
        <w:tab/>
      </w:r>
      <w:r w:rsidR="002A0F65" w:rsidRPr="00E0655B">
        <w:rPr>
          <w:rFonts w:ascii="Arial" w:hAnsi="Arial" w:cs="Arial"/>
          <w:iCs/>
          <w:sz w:val="21"/>
          <w:szCs w:val="21"/>
        </w:rPr>
        <w:t>Prodiguer les soins répondant aux besoins de santé de la personne</w:t>
      </w:r>
    </w:p>
    <w:p w14:paraId="5B064E62" w14:textId="77777777" w:rsidR="00DD23CB" w:rsidRPr="00FE7F66" w:rsidRDefault="00DD23CB" w:rsidP="00DD23CB">
      <w:pPr>
        <w:pStyle w:val="BlocTitre"/>
        <w:tabs>
          <w:tab w:val="left" w:pos="2160"/>
        </w:tabs>
        <w:spacing w:before="0" w:after="0"/>
        <w:ind w:left="2160" w:hanging="1800"/>
        <w:rPr>
          <w:rFonts w:ascii="Arial" w:hAnsi="Arial" w:cs="Arial"/>
          <w:b w:val="0"/>
          <w:sz w:val="21"/>
          <w:szCs w:val="21"/>
        </w:rPr>
      </w:pPr>
      <w:r>
        <w:rPr>
          <w:rFonts w:ascii="Arial" w:hAnsi="Arial" w:cs="Arial"/>
          <w:bCs/>
          <w:iCs/>
          <w:sz w:val="21"/>
          <w:szCs w:val="21"/>
        </w:rPr>
        <w:t>Compétence 3</w:t>
      </w:r>
      <w:r>
        <w:rPr>
          <w:rFonts w:ascii="Arial" w:hAnsi="Arial" w:cs="Arial"/>
          <w:bCs/>
          <w:iCs/>
          <w:sz w:val="21"/>
          <w:szCs w:val="21"/>
        </w:rPr>
        <w:tab/>
      </w:r>
      <w:r w:rsidRPr="00FE7F66">
        <w:rPr>
          <w:rFonts w:ascii="Arial" w:hAnsi="Arial" w:cs="Arial"/>
          <w:b w:val="0"/>
          <w:iCs/>
          <w:sz w:val="21"/>
          <w:szCs w:val="21"/>
        </w:rPr>
        <w:t>Gérer le plan thérapeutique</w:t>
      </w:r>
    </w:p>
    <w:p w14:paraId="1BF9F6AC" w14:textId="77777777" w:rsidR="00161ADF" w:rsidRDefault="00161ADF" w:rsidP="00237521">
      <w:pPr>
        <w:tabs>
          <w:tab w:val="left" w:pos="2160"/>
        </w:tabs>
        <w:ind w:left="2160" w:hanging="1800"/>
        <w:rPr>
          <w:rFonts w:ascii="Arial" w:hAnsi="Arial" w:cs="Arial"/>
          <w:bCs/>
          <w:iCs/>
          <w:sz w:val="21"/>
          <w:szCs w:val="21"/>
        </w:rPr>
      </w:pPr>
    </w:p>
    <w:p w14:paraId="5F78DBA1" w14:textId="57223794" w:rsidR="00161ADF" w:rsidRPr="005A63E0" w:rsidRDefault="00161ADF" w:rsidP="00161ADF">
      <w:pPr>
        <w:pStyle w:val="BlocTitre"/>
        <w:numPr>
          <w:ilvl w:val="0"/>
          <w:numId w:val="3"/>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w:t>
      </w:r>
      <w:r w:rsidR="00A24051">
        <w:rPr>
          <w:rFonts w:ascii="Arial" w:hAnsi="Arial" w:cs="Arial"/>
          <w:smallCaps/>
          <w:sz w:val="21"/>
          <w:szCs w:val="21"/>
        </w:rPr>
        <w:t>a personne étudiante</w:t>
      </w:r>
    </w:p>
    <w:p w14:paraId="3A8EA3B4" w14:textId="77777777" w:rsidR="00161ADF" w:rsidRDefault="00161ADF" w:rsidP="00161ADF">
      <w:pPr>
        <w:rPr>
          <w:rFonts w:ascii="Arial" w:hAnsi="Arial" w:cs="Arial"/>
          <w:sz w:val="21"/>
          <w:szCs w:val="21"/>
        </w:rPr>
      </w:pPr>
    </w:p>
    <w:p w14:paraId="0D2AFFAB" w14:textId="456DED45" w:rsidR="00161ADF" w:rsidRDefault="00161ADF" w:rsidP="00161ADF">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A24051">
        <w:rPr>
          <w:rFonts w:ascii="Arial" w:hAnsi="Arial" w:cs="Arial"/>
          <w:sz w:val="21"/>
          <w:szCs w:val="21"/>
        </w:rPr>
        <w:t>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459EFD57" w14:textId="77777777" w:rsidR="00161ADF" w:rsidRPr="006E65AC" w:rsidRDefault="00161ADF" w:rsidP="00161ADF">
      <w:pPr>
        <w:rPr>
          <w:rFonts w:ascii="Arial" w:hAnsi="Arial" w:cs="Arial"/>
          <w:b/>
          <w:sz w:val="21"/>
          <w:szCs w:val="21"/>
          <w:u w:val="single"/>
        </w:rPr>
      </w:pPr>
    </w:p>
    <w:p w14:paraId="7F69D19C" w14:textId="77777777" w:rsidR="00161ADF" w:rsidRDefault="00161ADF" w:rsidP="00161ADF">
      <w:pPr>
        <w:pStyle w:val="Paragraphedeliste"/>
        <w:numPr>
          <w:ilvl w:val="0"/>
          <w:numId w:val="20"/>
        </w:numPr>
        <w:autoSpaceDE w:val="0"/>
        <w:autoSpaceDN w:val="0"/>
        <w:adjustRightInd w:val="0"/>
        <w:rPr>
          <w:rFonts w:ascii="Arial" w:hAnsi="Arial" w:cs="Arial"/>
          <w:sz w:val="21"/>
          <w:szCs w:val="21"/>
        </w:rPr>
      </w:pPr>
      <w:r w:rsidRPr="006E65AC">
        <w:rPr>
          <w:rFonts w:ascii="Arial" w:hAnsi="Arial" w:cs="Arial"/>
          <w:sz w:val="21"/>
          <w:szCs w:val="21"/>
        </w:rPr>
        <w:t xml:space="preserve">Français, langue d’enseignement et </w:t>
      </w:r>
      <w:proofErr w:type="gramStart"/>
      <w:r w:rsidRPr="006E65AC">
        <w:rPr>
          <w:rFonts w:ascii="Arial" w:hAnsi="Arial" w:cs="Arial"/>
          <w:sz w:val="21"/>
          <w:szCs w:val="21"/>
        </w:rPr>
        <w:t>littérature;</w:t>
      </w:r>
      <w:proofErr w:type="gramEnd"/>
    </w:p>
    <w:p w14:paraId="199B5A2A" w14:textId="77777777" w:rsidR="00161ADF" w:rsidRPr="006E65AC" w:rsidRDefault="00161ADF" w:rsidP="00161ADF">
      <w:pPr>
        <w:pStyle w:val="Paragraphedeliste"/>
        <w:autoSpaceDE w:val="0"/>
        <w:autoSpaceDN w:val="0"/>
        <w:adjustRightInd w:val="0"/>
        <w:rPr>
          <w:rFonts w:ascii="Arial" w:hAnsi="Arial" w:cs="Arial"/>
          <w:sz w:val="21"/>
          <w:szCs w:val="21"/>
        </w:rPr>
      </w:pPr>
    </w:p>
    <w:p w14:paraId="77DEC6E9" w14:textId="77777777" w:rsidR="00161ADF" w:rsidRDefault="00161ADF" w:rsidP="00161ADF">
      <w:pPr>
        <w:pStyle w:val="Paragraphedeliste"/>
        <w:numPr>
          <w:ilvl w:val="0"/>
          <w:numId w:val="20"/>
        </w:numPr>
        <w:autoSpaceDE w:val="0"/>
        <w:autoSpaceDN w:val="0"/>
        <w:adjustRightInd w:val="0"/>
        <w:jc w:val="left"/>
        <w:rPr>
          <w:rFonts w:ascii="Arial" w:hAnsi="Arial" w:cs="Arial"/>
          <w:sz w:val="21"/>
          <w:szCs w:val="21"/>
        </w:rPr>
      </w:pPr>
      <w:proofErr w:type="gramStart"/>
      <w:r w:rsidRPr="006E65AC">
        <w:rPr>
          <w:rFonts w:ascii="Arial" w:hAnsi="Arial" w:cs="Arial"/>
          <w:sz w:val="21"/>
          <w:szCs w:val="21"/>
        </w:rPr>
        <w:t>Philosophie;</w:t>
      </w:r>
      <w:proofErr w:type="gramEnd"/>
    </w:p>
    <w:p w14:paraId="3881C7B0" w14:textId="77777777" w:rsidR="00161ADF" w:rsidRPr="006E65AC" w:rsidRDefault="00161ADF" w:rsidP="00161ADF">
      <w:pPr>
        <w:pStyle w:val="Paragraphedeliste"/>
        <w:autoSpaceDE w:val="0"/>
        <w:autoSpaceDN w:val="0"/>
        <w:adjustRightInd w:val="0"/>
        <w:rPr>
          <w:rFonts w:ascii="Arial" w:hAnsi="Arial" w:cs="Arial"/>
          <w:sz w:val="21"/>
          <w:szCs w:val="21"/>
        </w:rPr>
      </w:pPr>
    </w:p>
    <w:p w14:paraId="65D68C44" w14:textId="77777777" w:rsidR="00161ADF" w:rsidRDefault="00161ADF" w:rsidP="00161ADF">
      <w:pPr>
        <w:pStyle w:val="Paragraphedeliste"/>
        <w:numPr>
          <w:ilvl w:val="0"/>
          <w:numId w:val="20"/>
        </w:numPr>
        <w:autoSpaceDE w:val="0"/>
        <w:autoSpaceDN w:val="0"/>
        <w:adjustRightInd w:val="0"/>
        <w:jc w:val="left"/>
        <w:rPr>
          <w:rFonts w:ascii="Arial" w:hAnsi="Arial" w:cs="Arial"/>
          <w:sz w:val="21"/>
          <w:szCs w:val="21"/>
        </w:rPr>
      </w:pPr>
      <w:r w:rsidRPr="006E65AC">
        <w:rPr>
          <w:rFonts w:ascii="Arial" w:hAnsi="Arial" w:cs="Arial"/>
          <w:sz w:val="21"/>
          <w:szCs w:val="21"/>
        </w:rPr>
        <w:t xml:space="preserve">Anglais, langue </w:t>
      </w:r>
      <w:proofErr w:type="gramStart"/>
      <w:r w:rsidRPr="006E65AC">
        <w:rPr>
          <w:rFonts w:ascii="Arial" w:hAnsi="Arial" w:cs="Arial"/>
          <w:sz w:val="21"/>
          <w:szCs w:val="21"/>
        </w:rPr>
        <w:t>seconde;</w:t>
      </w:r>
      <w:proofErr w:type="gramEnd"/>
    </w:p>
    <w:p w14:paraId="72D00B08" w14:textId="77777777" w:rsidR="00161ADF" w:rsidRPr="006E65AC" w:rsidRDefault="00161ADF" w:rsidP="00161ADF">
      <w:pPr>
        <w:pStyle w:val="Paragraphedeliste"/>
        <w:autoSpaceDE w:val="0"/>
        <w:autoSpaceDN w:val="0"/>
        <w:adjustRightInd w:val="0"/>
        <w:rPr>
          <w:rFonts w:ascii="Arial" w:hAnsi="Arial" w:cs="Arial"/>
          <w:sz w:val="21"/>
          <w:szCs w:val="21"/>
        </w:rPr>
      </w:pPr>
    </w:p>
    <w:p w14:paraId="32441530" w14:textId="77777777" w:rsidR="00161ADF" w:rsidRDefault="00161ADF" w:rsidP="00161ADF">
      <w:pPr>
        <w:pStyle w:val="Paragraphedeliste"/>
        <w:numPr>
          <w:ilvl w:val="0"/>
          <w:numId w:val="20"/>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12455179" w14:textId="77777777" w:rsidR="0054481F" w:rsidRDefault="0054481F" w:rsidP="0054481F">
      <w:pPr>
        <w:autoSpaceDE w:val="0"/>
        <w:autoSpaceDN w:val="0"/>
        <w:adjustRightInd w:val="0"/>
        <w:ind w:left="360"/>
        <w:rPr>
          <w:rFonts w:ascii="Arial" w:hAnsi="Arial" w:cs="Arial"/>
          <w:sz w:val="21"/>
          <w:szCs w:val="21"/>
        </w:rPr>
      </w:pPr>
    </w:p>
    <w:p w14:paraId="7C6D5CC4" w14:textId="0A8CD287" w:rsidR="0054481F" w:rsidRPr="0054481F" w:rsidRDefault="0054481F" w:rsidP="0054481F">
      <w:pPr>
        <w:autoSpaceDE w:val="0"/>
        <w:autoSpaceDN w:val="0"/>
        <w:adjustRightInd w:val="0"/>
        <w:ind w:left="360"/>
        <w:rPr>
          <w:rFonts w:ascii="Arial" w:hAnsi="Arial" w:cs="Arial"/>
          <w:sz w:val="21"/>
          <w:szCs w:val="21"/>
        </w:rPr>
      </w:pPr>
      <w:r w:rsidRPr="006D765F">
        <w:rPr>
          <w:rFonts w:ascii="Arial" w:hAnsi="Arial" w:cs="Arial" w:hint="eastAsia"/>
          <w:sz w:val="21"/>
          <w:szCs w:val="21"/>
        </w:rPr>
        <w:t>À</w:t>
      </w:r>
      <w:r w:rsidRPr="006D765F">
        <w:rPr>
          <w:rFonts w:ascii="Arial" w:hAnsi="Arial" w:cs="Arial"/>
          <w:sz w:val="21"/>
          <w:szCs w:val="21"/>
        </w:rPr>
        <w:t xml:space="preserve"> la fin de ses </w:t>
      </w:r>
      <w:r w:rsidRPr="006D765F">
        <w:rPr>
          <w:rFonts w:ascii="Arial" w:hAnsi="Arial" w:cs="Arial" w:hint="eastAsia"/>
          <w:sz w:val="21"/>
          <w:szCs w:val="21"/>
        </w:rPr>
        <w:t>é</w:t>
      </w:r>
      <w:r w:rsidRPr="006D765F">
        <w:rPr>
          <w:rFonts w:ascii="Arial" w:hAnsi="Arial" w:cs="Arial"/>
          <w:sz w:val="21"/>
          <w:szCs w:val="21"/>
        </w:rPr>
        <w:t>tudes coll</w:t>
      </w:r>
      <w:r w:rsidRPr="006D765F">
        <w:rPr>
          <w:rFonts w:ascii="Arial" w:hAnsi="Arial" w:cs="Arial" w:hint="eastAsia"/>
          <w:sz w:val="21"/>
          <w:szCs w:val="21"/>
        </w:rPr>
        <w:t>é</w:t>
      </w:r>
      <w:r w:rsidRPr="006D765F">
        <w:rPr>
          <w:rFonts w:ascii="Arial" w:hAnsi="Arial" w:cs="Arial"/>
          <w:sz w:val="21"/>
          <w:szCs w:val="21"/>
        </w:rPr>
        <w:t>giales,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la personne dipl</w:t>
      </w:r>
      <w:r w:rsidRPr="006D765F">
        <w:rPr>
          <w:rFonts w:ascii="Arial" w:hAnsi="Arial" w:cs="Arial" w:hint="eastAsia"/>
          <w:sz w:val="21"/>
          <w:szCs w:val="21"/>
        </w:rPr>
        <w:t>ô</w:t>
      </w:r>
      <w:r w:rsidRPr="006D765F">
        <w:rPr>
          <w:rFonts w:ascii="Arial" w:hAnsi="Arial" w:cs="Arial"/>
          <w:sz w:val="21"/>
          <w:szCs w:val="21"/>
        </w:rPr>
        <w:t>m</w:t>
      </w:r>
      <w:r w:rsidRPr="006D765F">
        <w:rPr>
          <w:rFonts w:ascii="Arial" w:hAnsi="Arial" w:cs="Arial" w:hint="eastAsia"/>
          <w:sz w:val="21"/>
          <w:szCs w:val="21"/>
        </w:rPr>
        <w:t>é</w:t>
      </w:r>
      <w:r w:rsidRPr="006D765F">
        <w:rPr>
          <w:rFonts w:ascii="Arial" w:hAnsi="Arial" w:cs="Arial"/>
          <w:sz w:val="21"/>
          <w:szCs w:val="21"/>
        </w:rPr>
        <w:t>e saura appr</w:t>
      </w:r>
      <w:r w:rsidRPr="006D765F">
        <w:rPr>
          <w:rFonts w:ascii="Arial" w:hAnsi="Arial" w:cs="Arial" w:hint="eastAsia"/>
          <w:sz w:val="21"/>
          <w:szCs w:val="21"/>
        </w:rPr>
        <w:t>é</w:t>
      </w:r>
      <w:r w:rsidRPr="006D765F">
        <w:rPr>
          <w:rFonts w:ascii="Arial" w:hAnsi="Arial" w:cs="Arial"/>
          <w:sz w:val="21"/>
          <w:szCs w:val="21"/>
        </w:rPr>
        <w:t xml:space="preserve">cier des </w:t>
      </w:r>
      <w:r w:rsidRPr="006D765F">
        <w:rPr>
          <w:rFonts w:ascii="Arial" w:hAnsi="Arial" w:cs="Arial" w:hint="eastAsia"/>
          <w:sz w:val="21"/>
          <w:szCs w:val="21"/>
        </w:rPr>
        <w:t>œ</w:t>
      </w:r>
      <w:r w:rsidRPr="006D765F">
        <w:rPr>
          <w:rFonts w:ascii="Arial" w:hAnsi="Arial" w:cs="Arial"/>
          <w:sz w:val="21"/>
          <w:szCs w:val="21"/>
        </w:rPr>
        <w:t>uvres litt</w:t>
      </w:r>
      <w:r w:rsidRPr="006D765F">
        <w:rPr>
          <w:rFonts w:ascii="Arial" w:hAnsi="Arial" w:cs="Arial" w:hint="eastAsia"/>
          <w:sz w:val="21"/>
          <w:szCs w:val="21"/>
        </w:rPr>
        <w:t>é</w:t>
      </w:r>
      <w:r w:rsidRPr="006D765F">
        <w:rPr>
          <w:rFonts w:ascii="Arial" w:hAnsi="Arial" w:cs="Arial"/>
          <w:sz w:val="21"/>
          <w:szCs w:val="21"/>
        </w:rPr>
        <w:t>raires, des textes et d</w:t>
      </w:r>
      <w:r w:rsidRPr="006D765F">
        <w:rPr>
          <w:rFonts w:ascii="Arial" w:hAnsi="Arial" w:cs="Arial" w:hint="eastAsia"/>
          <w:sz w:val="21"/>
          <w:szCs w:val="21"/>
        </w:rPr>
        <w:t>’</w:t>
      </w:r>
      <w:r w:rsidRPr="006D765F">
        <w:rPr>
          <w:rFonts w:ascii="Arial" w:hAnsi="Arial" w:cs="Arial"/>
          <w:sz w:val="21"/>
          <w:szCs w:val="21"/>
        </w:rPr>
        <w:t>autres productions artistiques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aura acquis la ma</w:t>
      </w:r>
      <w:r w:rsidRPr="006D765F">
        <w:rPr>
          <w:rFonts w:ascii="Arial" w:hAnsi="Arial" w:cs="Arial" w:hint="eastAsia"/>
          <w:sz w:val="21"/>
          <w:szCs w:val="21"/>
        </w:rPr>
        <w:t>î</w:t>
      </w:r>
      <w:r w:rsidRPr="006D765F">
        <w:rPr>
          <w:rFonts w:ascii="Arial" w:hAnsi="Arial" w:cs="Arial"/>
          <w:sz w:val="21"/>
          <w:szCs w:val="21"/>
        </w:rPr>
        <w:t>trise de la langue fran</w:t>
      </w:r>
      <w:r w:rsidRPr="006D765F">
        <w:rPr>
          <w:rFonts w:ascii="Arial" w:hAnsi="Arial" w:cs="Arial" w:hint="eastAsia"/>
          <w:sz w:val="21"/>
          <w:szCs w:val="21"/>
        </w:rPr>
        <w:t>ç</w:t>
      </w:r>
      <w:r w:rsidRPr="006D765F">
        <w:rPr>
          <w:rFonts w:ascii="Arial" w:hAnsi="Arial" w:cs="Arial"/>
          <w:sz w:val="21"/>
          <w:szCs w:val="21"/>
        </w:rPr>
        <w:t>aise, gr</w:t>
      </w:r>
      <w:r w:rsidRPr="006D765F">
        <w:rPr>
          <w:rFonts w:ascii="Arial" w:hAnsi="Arial" w:cs="Arial" w:hint="eastAsia"/>
          <w:sz w:val="21"/>
          <w:szCs w:val="21"/>
        </w:rPr>
        <w:t>â</w:t>
      </w:r>
      <w:r w:rsidRPr="006D765F">
        <w:rPr>
          <w:rFonts w:ascii="Arial" w:hAnsi="Arial" w:cs="Arial"/>
          <w:sz w:val="21"/>
          <w:szCs w:val="21"/>
        </w:rPr>
        <w:t xml:space="preserve">ce </w:t>
      </w:r>
      <w:r w:rsidRPr="006D765F">
        <w:rPr>
          <w:rFonts w:ascii="Arial" w:hAnsi="Arial" w:cs="Arial" w:hint="eastAsia"/>
          <w:sz w:val="21"/>
          <w:szCs w:val="21"/>
        </w:rPr>
        <w:t>à</w:t>
      </w:r>
      <w:r w:rsidRPr="006D765F">
        <w:rPr>
          <w:rFonts w:ascii="Arial" w:hAnsi="Arial" w:cs="Arial"/>
          <w:sz w:val="21"/>
          <w:szCs w:val="21"/>
        </w:rPr>
        <w:t xml:space="preserve"> laquelle elle aura appris </w:t>
      </w:r>
      <w:r w:rsidRPr="006D765F">
        <w:rPr>
          <w:rFonts w:ascii="Arial" w:hAnsi="Arial" w:cs="Arial" w:hint="eastAsia"/>
          <w:sz w:val="21"/>
          <w:szCs w:val="21"/>
        </w:rPr>
        <w:t>à</w:t>
      </w:r>
      <w:r w:rsidRPr="006D765F">
        <w:rPr>
          <w:rFonts w:ascii="Arial" w:hAnsi="Arial" w:cs="Arial"/>
          <w:sz w:val="21"/>
          <w:szCs w:val="21"/>
        </w:rPr>
        <w:t xml:space="preserve"> bien communiquer </w:t>
      </w:r>
      <w:r w:rsidRPr="006D765F">
        <w:rPr>
          <w:rFonts w:ascii="Arial" w:hAnsi="Arial" w:cs="Arial" w:hint="eastAsia"/>
          <w:sz w:val="21"/>
          <w:szCs w:val="21"/>
        </w:rPr>
        <w:t>à</w:t>
      </w:r>
      <w:r w:rsidRPr="006D765F">
        <w:rPr>
          <w:rFonts w:ascii="Arial" w:hAnsi="Arial" w:cs="Arial"/>
          <w:sz w:val="21"/>
          <w:szCs w:val="21"/>
        </w:rPr>
        <w:t xml:space="preserve"> l'oral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Elle aura appris </w:t>
      </w:r>
      <w:r w:rsidRPr="006D765F">
        <w:rPr>
          <w:rFonts w:ascii="Arial" w:hAnsi="Arial" w:cs="Arial" w:hint="eastAsia"/>
          <w:sz w:val="21"/>
          <w:szCs w:val="21"/>
        </w:rPr>
        <w:t>à</w:t>
      </w:r>
      <w:r w:rsidRPr="006D765F">
        <w:rPr>
          <w:rFonts w:ascii="Arial" w:hAnsi="Arial" w:cs="Arial"/>
          <w:sz w:val="21"/>
          <w:szCs w:val="21"/>
        </w:rPr>
        <w:t xml:space="preserve"> analyser des </w:t>
      </w:r>
      <w:r w:rsidRPr="006D765F">
        <w:rPr>
          <w:rFonts w:ascii="Arial" w:hAnsi="Arial" w:cs="Arial" w:hint="eastAsia"/>
          <w:sz w:val="21"/>
          <w:szCs w:val="21"/>
        </w:rPr>
        <w:t>œ</w:t>
      </w:r>
      <w:r w:rsidRPr="006D765F">
        <w:rPr>
          <w:rFonts w:ascii="Arial" w:hAnsi="Arial" w:cs="Arial"/>
          <w:sz w:val="21"/>
          <w:szCs w:val="21"/>
        </w:rPr>
        <w:t>uvres ou des textes philosophiques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saura faire preuve d'une pens</w:t>
      </w:r>
      <w:r w:rsidRPr="006D765F">
        <w:rPr>
          <w:rFonts w:ascii="Arial" w:hAnsi="Arial" w:cs="Arial" w:hint="eastAsia"/>
          <w:sz w:val="21"/>
          <w:szCs w:val="21"/>
        </w:rPr>
        <w:t>é</w:t>
      </w:r>
      <w:r w:rsidRPr="006D765F">
        <w:rPr>
          <w:rFonts w:ascii="Arial" w:hAnsi="Arial" w:cs="Arial"/>
          <w:sz w:val="21"/>
          <w:szCs w:val="21"/>
        </w:rPr>
        <w:t xml:space="preserve">e rationnelle, critique et </w:t>
      </w:r>
      <w:r w:rsidRPr="006D765F">
        <w:rPr>
          <w:rFonts w:ascii="Arial" w:hAnsi="Arial" w:cs="Arial" w:hint="eastAsia"/>
          <w:sz w:val="21"/>
          <w:szCs w:val="21"/>
        </w:rPr>
        <w:t>é</w:t>
      </w:r>
      <w:r w:rsidRPr="006D765F">
        <w:rPr>
          <w:rFonts w:ascii="Arial" w:hAnsi="Arial" w:cs="Arial"/>
          <w:sz w:val="21"/>
          <w:szCs w:val="21"/>
        </w:rPr>
        <w:t>thique. Elle saura ma</w:t>
      </w:r>
      <w:r w:rsidRPr="006D765F">
        <w:rPr>
          <w:rFonts w:ascii="Arial" w:hAnsi="Arial" w:cs="Arial" w:hint="eastAsia"/>
          <w:sz w:val="21"/>
          <w:szCs w:val="21"/>
        </w:rPr>
        <w:t>î</w:t>
      </w:r>
      <w:r w:rsidRPr="006D765F">
        <w:rPr>
          <w:rFonts w:ascii="Arial" w:hAnsi="Arial" w:cs="Arial"/>
          <w:sz w:val="21"/>
          <w:szCs w:val="21"/>
        </w:rPr>
        <w:t>triser les r</w:t>
      </w:r>
      <w:r w:rsidRPr="006D765F">
        <w:rPr>
          <w:rFonts w:ascii="Arial" w:hAnsi="Arial" w:cs="Arial" w:hint="eastAsia"/>
          <w:sz w:val="21"/>
          <w:szCs w:val="21"/>
        </w:rPr>
        <w:t>è</w:t>
      </w:r>
      <w:r w:rsidRPr="006D765F">
        <w:rPr>
          <w:rFonts w:ascii="Arial" w:hAnsi="Arial" w:cs="Arial"/>
          <w:sz w:val="21"/>
          <w:szCs w:val="21"/>
        </w:rPr>
        <w:t>gles de base du discours et de l'argumentation. Elle aura acquis une meilleure connaissance de la langue anglaise et aura am</w:t>
      </w:r>
      <w:r w:rsidRPr="006D765F">
        <w:rPr>
          <w:rFonts w:ascii="Arial" w:hAnsi="Arial" w:cs="Arial" w:hint="eastAsia"/>
          <w:sz w:val="21"/>
          <w:szCs w:val="21"/>
        </w:rPr>
        <w:t>é</w:t>
      </w:r>
      <w:r w:rsidRPr="006D765F">
        <w:rPr>
          <w:rFonts w:ascii="Arial" w:hAnsi="Arial" w:cs="Arial"/>
          <w:sz w:val="21"/>
          <w:szCs w:val="21"/>
        </w:rPr>
        <w:t>lior</w:t>
      </w:r>
      <w:r w:rsidRPr="006D765F">
        <w:rPr>
          <w:rFonts w:ascii="Arial" w:hAnsi="Arial" w:cs="Arial" w:hint="eastAsia"/>
          <w:sz w:val="21"/>
          <w:szCs w:val="21"/>
        </w:rPr>
        <w:t>é</w:t>
      </w:r>
      <w:r w:rsidRPr="006D765F">
        <w:rPr>
          <w:rFonts w:ascii="Arial" w:hAnsi="Arial" w:cs="Arial"/>
          <w:sz w:val="21"/>
          <w:szCs w:val="21"/>
        </w:rPr>
        <w:t xml:space="preserve"> sa communication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w:t>
      </w:r>
      <w:r w:rsidRPr="006D765F">
        <w:rPr>
          <w:rFonts w:ascii="Arial" w:hAnsi="Arial" w:cs="Arial"/>
          <w:sz w:val="21"/>
          <w:szCs w:val="21"/>
        </w:rPr>
        <w:t xml:space="preserve">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dans cette langue. Elle aura appris </w:t>
      </w:r>
      <w:r w:rsidRPr="006D765F">
        <w:rPr>
          <w:rFonts w:ascii="Arial" w:hAnsi="Arial" w:cs="Arial" w:hint="eastAsia"/>
          <w:sz w:val="21"/>
          <w:szCs w:val="21"/>
        </w:rPr>
        <w:t>à</w:t>
      </w:r>
      <w:r w:rsidRPr="006D765F">
        <w:rPr>
          <w:rFonts w:ascii="Arial" w:hAnsi="Arial" w:cs="Arial"/>
          <w:sz w:val="21"/>
          <w:szCs w:val="21"/>
        </w:rPr>
        <w:t xml:space="preserve"> adopter un mode de vie sain et actif et </w:t>
      </w:r>
      <w:r w:rsidRPr="006D765F">
        <w:rPr>
          <w:rFonts w:ascii="Arial" w:hAnsi="Arial" w:cs="Arial" w:hint="eastAsia"/>
          <w:sz w:val="21"/>
          <w:szCs w:val="21"/>
        </w:rPr>
        <w:t>à</w:t>
      </w:r>
      <w:r w:rsidRPr="006D765F">
        <w:rPr>
          <w:rFonts w:ascii="Arial" w:hAnsi="Arial" w:cs="Arial"/>
          <w:sz w:val="21"/>
          <w:szCs w:val="21"/>
        </w:rPr>
        <w:t xml:space="preserve"> reconna</w:t>
      </w:r>
      <w:r w:rsidRPr="006D765F">
        <w:rPr>
          <w:rFonts w:ascii="Arial" w:hAnsi="Arial" w:cs="Arial" w:hint="eastAsia"/>
          <w:sz w:val="21"/>
          <w:szCs w:val="21"/>
        </w:rPr>
        <w:t>î</w:t>
      </w:r>
      <w:r w:rsidRPr="006D765F">
        <w:rPr>
          <w:rFonts w:ascii="Arial" w:hAnsi="Arial" w:cs="Arial"/>
          <w:sz w:val="21"/>
          <w:szCs w:val="21"/>
        </w:rPr>
        <w:t>tre l'influence du mode de vie sur la pratique de l'activit</w:t>
      </w:r>
      <w:r w:rsidRPr="006D765F">
        <w:rPr>
          <w:rFonts w:ascii="Arial" w:hAnsi="Arial" w:cs="Arial" w:hint="eastAsia"/>
          <w:sz w:val="21"/>
          <w:szCs w:val="21"/>
        </w:rPr>
        <w:t>é</w:t>
      </w:r>
      <w:r w:rsidRPr="006D765F">
        <w:rPr>
          <w:rFonts w:ascii="Arial" w:hAnsi="Arial" w:cs="Arial"/>
          <w:sz w:val="21"/>
          <w:szCs w:val="21"/>
        </w:rPr>
        <w:t xml:space="preserve"> physique et sportive.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 xml:space="preserve">rale, la personne </w:t>
      </w:r>
      <w:r w:rsidRPr="006D765F">
        <w:rPr>
          <w:rFonts w:ascii="Arial" w:hAnsi="Arial" w:cs="Arial" w:hint="eastAsia"/>
          <w:sz w:val="21"/>
          <w:szCs w:val="21"/>
        </w:rPr>
        <w:t>é</w:t>
      </w:r>
      <w:r w:rsidRPr="006D765F">
        <w:rPr>
          <w:rFonts w:ascii="Arial" w:hAnsi="Arial" w:cs="Arial"/>
          <w:sz w:val="21"/>
          <w:szCs w:val="21"/>
        </w:rPr>
        <w:t>tudiante sera capable de faire preuve d</w:t>
      </w:r>
      <w:r w:rsidRPr="006D765F">
        <w:rPr>
          <w:rFonts w:ascii="Arial" w:hAnsi="Arial" w:cs="Arial" w:hint="eastAsia"/>
          <w:sz w:val="21"/>
          <w:szCs w:val="21"/>
        </w:rPr>
        <w:t>’</w:t>
      </w:r>
      <w:r w:rsidRPr="006D765F">
        <w:rPr>
          <w:rFonts w:ascii="Arial" w:hAnsi="Arial" w:cs="Arial"/>
          <w:sz w:val="21"/>
          <w:szCs w:val="21"/>
        </w:rPr>
        <w:t>autonomie, de cr</w:t>
      </w:r>
      <w:r w:rsidRPr="006D765F">
        <w:rPr>
          <w:rFonts w:ascii="Arial" w:hAnsi="Arial" w:cs="Arial" w:hint="eastAsia"/>
          <w:sz w:val="21"/>
          <w:szCs w:val="21"/>
        </w:rPr>
        <w:t>é</w:t>
      </w:r>
      <w:r w:rsidRPr="006D765F">
        <w:rPr>
          <w:rFonts w:ascii="Arial" w:hAnsi="Arial" w:cs="Arial"/>
          <w:sz w:val="21"/>
          <w:szCs w:val="21"/>
        </w:rPr>
        <w:t>ativit</w:t>
      </w:r>
      <w:r w:rsidRPr="006D765F">
        <w:rPr>
          <w:rFonts w:ascii="Arial" w:hAnsi="Arial" w:cs="Arial" w:hint="eastAsia"/>
          <w:sz w:val="21"/>
          <w:szCs w:val="21"/>
        </w:rPr>
        <w:t>é</w:t>
      </w:r>
      <w:r w:rsidRPr="006D765F">
        <w:rPr>
          <w:rFonts w:ascii="Arial" w:hAnsi="Arial" w:cs="Arial"/>
          <w:sz w:val="21"/>
          <w:szCs w:val="21"/>
        </w:rPr>
        <w:t xml:space="preserve"> dans sa pens</w:t>
      </w:r>
      <w:r w:rsidRPr="006D765F">
        <w:rPr>
          <w:rFonts w:ascii="Arial" w:hAnsi="Arial" w:cs="Arial" w:hint="eastAsia"/>
          <w:sz w:val="21"/>
          <w:szCs w:val="21"/>
        </w:rPr>
        <w:t>é</w:t>
      </w:r>
      <w:r w:rsidRPr="006D765F">
        <w:rPr>
          <w:rFonts w:ascii="Arial" w:hAnsi="Arial" w:cs="Arial"/>
          <w:sz w:val="21"/>
          <w:szCs w:val="21"/>
        </w:rPr>
        <w:t>e et ses actions. Elle aura d</w:t>
      </w:r>
      <w:r w:rsidRPr="006D765F">
        <w:rPr>
          <w:rFonts w:ascii="Arial" w:hAnsi="Arial" w:cs="Arial" w:hint="eastAsia"/>
          <w:sz w:val="21"/>
          <w:szCs w:val="21"/>
        </w:rPr>
        <w:t>é</w:t>
      </w:r>
      <w:r w:rsidRPr="006D765F">
        <w:rPr>
          <w:rFonts w:ascii="Arial" w:hAnsi="Arial" w:cs="Arial"/>
          <w:sz w:val="21"/>
          <w:szCs w:val="21"/>
        </w:rPr>
        <w:t>velopp</w:t>
      </w:r>
      <w:r w:rsidRPr="006D765F">
        <w:rPr>
          <w:rFonts w:ascii="Arial" w:hAnsi="Arial" w:cs="Arial" w:hint="eastAsia"/>
          <w:sz w:val="21"/>
          <w:szCs w:val="21"/>
        </w:rPr>
        <w:t>é</w:t>
      </w:r>
      <w:r w:rsidRPr="006D765F">
        <w:rPr>
          <w:rFonts w:ascii="Arial" w:hAnsi="Arial" w:cs="Arial"/>
          <w:sz w:val="21"/>
          <w:szCs w:val="21"/>
        </w:rPr>
        <w:t xml:space="preserve"> des strat</w:t>
      </w:r>
      <w:r w:rsidRPr="006D765F">
        <w:rPr>
          <w:rFonts w:ascii="Arial" w:hAnsi="Arial" w:cs="Arial" w:hint="eastAsia"/>
          <w:sz w:val="21"/>
          <w:szCs w:val="21"/>
        </w:rPr>
        <w:t>é</w:t>
      </w:r>
      <w:r w:rsidRPr="006D765F">
        <w:rPr>
          <w:rFonts w:ascii="Arial" w:hAnsi="Arial" w:cs="Arial"/>
          <w:sz w:val="21"/>
          <w:szCs w:val="21"/>
        </w:rPr>
        <w:t>gies qui favorisent le retour r</w:t>
      </w:r>
      <w:r w:rsidRPr="006D765F">
        <w:rPr>
          <w:rFonts w:ascii="Arial" w:hAnsi="Arial" w:cs="Arial" w:hint="eastAsia"/>
          <w:sz w:val="21"/>
          <w:szCs w:val="21"/>
        </w:rPr>
        <w:t>é</w:t>
      </w:r>
      <w:r w:rsidRPr="006D765F">
        <w:rPr>
          <w:rFonts w:ascii="Arial" w:hAnsi="Arial" w:cs="Arial"/>
          <w:sz w:val="21"/>
          <w:szCs w:val="21"/>
        </w:rPr>
        <w:t>flexif sur ses savoirs et son agir. Enfin, par le biais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compl</w:t>
      </w:r>
      <w:r w:rsidRPr="006D765F">
        <w:rPr>
          <w:rFonts w:ascii="Arial" w:hAnsi="Arial" w:cs="Arial" w:hint="eastAsia"/>
          <w:sz w:val="21"/>
          <w:szCs w:val="21"/>
        </w:rPr>
        <w:t>é</w:t>
      </w:r>
      <w:r w:rsidRPr="006D765F">
        <w:rPr>
          <w:rFonts w:ascii="Arial" w:hAnsi="Arial" w:cs="Arial"/>
          <w:sz w:val="21"/>
          <w:szCs w:val="21"/>
        </w:rPr>
        <w:t xml:space="preserve">mentaire, elle aura appris </w:t>
      </w:r>
      <w:r w:rsidRPr="006D765F">
        <w:rPr>
          <w:rFonts w:ascii="Arial" w:hAnsi="Arial" w:cs="Arial" w:hint="eastAsia"/>
          <w:sz w:val="21"/>
          <w:szCs w:val="21"/>
        </w:rPr>
        <w:t>à</w:t>
      </w:r>
      <w:r w:rsidRPr="006D765F">
        <w:rPr>
          <w:rFonts w:ascii="Arial" w:hAnsi="Arial" w:cs="Arial"/>
          <w:sz w:val="21"/>
          <w:szCs w:val="21"/>
        </w:rPr>
        <w:t xml:space="preserve"> s'ouvrir </w:t>
      </w:r>
      <w:r w:rsidRPr="006D765F">
        <w:rPr>
          <w:rFonts w:ascii="Arial" w:hAnsi="Arial" w:cs="Arial" w:hint="eastAsia"/>
          <w:sz w:val="21"/>
          <w:szCs w:val="21"/>
        </w:rPr>
        <w:t>à</w:t>
      </w:r>
      <w:r w:rsidRPr="006D765F">
        <w:rPr>
          <w:rFonts w:ascii="Arial" w:hAnsi="Arial" w:cs="Arial"/>
          <w:sz w:val="21"/>
          <w:szCs w:val="21"/>
        </w:rPr>
        <w:t xml:space="preserve"> des champs de l'activit</w:t>
      </w:r>
      <w:r w:rsidRPr="006D765F">
        <w:rPr>
          <w:rFonts w:ascii="Arial" w:hAnsi="Arial" w:cs="Arial" w:hint="eastAsia"/>
          <w:sz w:val="21"/>
          <w:szCs w:val="21"/>
        </w:rPr>
        <w:t>é</w:t>
      </w:r>
      <w:r w:rsidRPr="006D765F">
        <w:rPr>
          <w:rFonts w:ascii="Arial" w:hAnsi="Arial" w:cs="Arial"/>
          <w:sz w:val="21"/>
          <w:szCs w:val="21"/>
        </w:rPr>
        <w:t xml:space="preserve"> humaine autres que</w:t>
      </w:r>
      <w:r>
        <w:rPr>
          <w:rFonts w:ascii="Arial" w:hAnsi="Arial" w:cs="Arial"/>
          <w:sz w:val="21"/>
          <w:szCs w:val="21"/>
        </w:rPr>
        <w:t xml:space="preserve"> </w:t>
      </w:r>
      <w:r w:rsidRPr="006D765F">
        <w:rPr>
          <w:rFonts w:ascii="Arial" w:hAnsi="Arial" w:cs="Arial"/>
          <w:sz w:val="21"/>
          <w:szCs w:val="21"/>
        </w:rPr>
        <w:t>son domaine de sp</w:t>
      </w:r>
      <w:r w:rsidRPr="006D765F">
        <w:rPr>
          <w:rFonts w:ascii="Arial" w:hAnsi="Arial" w:cs="Arial" w:hint="eastAsia"/>
          <w:sz w:val="21"/>
          <w:szCs w:val="21"/>
        </w:rPr>
        <w:t>é</w:t>
      </w:r>
      <w:r w:rsidRPr="006D765F">
        <w:rPr>
          <w:rFonts w:ascii="Arial" w:hAnsi="Arial" w:cs="Arial"/>
          <w:sz w:val="21"/>
          <w:szCs w:val="21"/>
        </w:rPr>
        <w:t>cialisation</w:t>
      </w:r>
    </w:p>
    <w:p w14:paraId="10720F55" w14:textId="6FD1E4E3" w:rsidR="00161ADF" w:rsidRPr="000E1E90" w:rsidRDefault="00161ADF" w:rsidP="00161ADF">
      <w:pPr>
        <w:tabs>
          <w:tab w:val="left" w:pos="2160"/>
        </w:tabs>
        <w:ind w:left="2160" w:hanging="1800"/>
        <w:rPr>
          <w:rFonts w:ascii="Arial" w:hAnsi="Arial" w:cs="Arial"/>
          <w:bCs/>
          <w:iCs/>
          <w:sz w:val="21"/>
          <w:szCs w:val="21"/>
        </w:rPr>
      </w:pPr>
      <w:r w:rsidRPr="00911F3E">
        <w:rPr>
          <w:rFonts w:ascii="Arial" w:hAnsi="Arial" w:cs="Arial"/>
          <w:b/>
          <w:smallCaps/>
          <w:sz w:val="21"/>
          <w:szCs w:val="21"/>
        </w:rPr>
        <w:br/>
      </w:r>
    </w:p>
    <w:p w14:paraId="02C2DE6A" w14:textId="77777777" w:rsidR="003576FF" w:rsidRPr="00FD69B1" w:rsidRDefault="00EF64A2" w:rsidP="003576FF">
      <w:pPr>
        <w:pStyle w:val="BlocTitre"/>
        <w:numPr>
          <w:ilvl w:val="0"/>
          <w:numId w:val="3"/>
        </w:numPr>
        <w:spacing w:before="0" w:after="0"/>
        <w:rPr>
          <w:rFonts w:ascii="Arial" w:hAnsi="Arial" w:cs="Arial"/>
          <w:smallCaps/>
          <w:sz w:val="21"/>
          <w:szCs w:val="21"/>
        </w:rPr>
      </w:pPr>
      <w:r>
        <w:rPr>
          <w:rFonts w:ascii="Arial" w:hAnsi="Arial" w:cs="Arial"/>
          <w:smallCaps/>
          <w:sz w:val="21"/>
          <w:szCs w:val="21"/>
        </w:rPr>
        <w:t>O</w:t>
      </w:r>
      <w:r w:rsidR="003576FF" w:rsidRPr="00CA7118">
        <w:rPr>
          <w:rFonts w:ascii="Arial" w:hAnsi="Arial" w:cs="Arial"/>
          <w:smallCaps/>
          <w:sz w:val="21"/>
          <w:szCs w:val="21"/>
        </w:rPr>
        <w:t>bjectifs de la formation spécifique</w:t>
      </w:r>
    </w:p>
    <w:p w14:paraId="08DB3445" w14:textId="77777777" w:rsidR="003A098E" w:rsidRDefault="003A098E" w:rsidP="001E715C">
      <w:pPr>
        <w:spacing w:before="200"/>
        <w:ind w:left="360"/>
        <w:rPr>
          <w:rFonts w:ascii="Arial" w:hAnsi="Arial" w:cs="Arial"/>
          <w:i/>
          <w:iCs/>
          <w:sz w:val="21"/>
          <w:szCs w:val="21"/>
        </w:rPr>
      </w:pPr>
      <w:r w:rsidRPr="00161ADF">
        <w:rPr>
          <w:rFonts w:ascii="Arial" w:hAnsi="Arial" w:cs="Arial"/>
          <w:sz w:val="21"/>
          <w:szCs w:val="21"/>
        </w:rPr>
        <w:t>En fait, ce cours est l’aboutissement de tout un programme d’études. Les objectifs qui y sont définis facilitent la synthèse et l’intégration de l’ensemble des apprentissages faits tout au long du parcours scolaire. C’est pourquoi ce cours permet de v</w:t>
      </w:r>
      <w:r w:rsidR="00F80BF5">
        <w:rPr>
          <w:rFonts w:ascii="Arial" w:hAnsi="Arial" w:cs="Arial"/>
          <w:sz w:val="21"/>
          <w:szCs w:val="21"/>
        </w:rPr>
        <w:t>érifier le développement de</w:t>
      </w:r>
      <w:r w:rsidR="007A679D">
        <w:rPr>
          <w:rFonts w:ascii="Arial" w:hAnsi="Arial" w:cs="Arial"/>
          <w:sz w:val="21"/>
          <w:szCs w:val="21"/>
        </w:rPr>
        <w:t>s</w:t>
      </w:r>
      <w:r w:rsidR="00F80BF5">
        <w:rPr>
          <w:rFonts w:ascii="Arial" w:hAnsi="Arial" w:cs="Arial"/>
          <w:sz w:val="21"/>
          <w:szCs w:val="21"/>
        </w:rPr>
        <w:t xml:space="preserve"> trois</w:t>
      </w:r>
      <w:r w:rsidR="007A679D">
        <w:rPr>
          <w:rFonts w:ascii="Arial" w:hAnsi="Arial" w:cs="Arial"/>
          <w:sz w:val="21"/>
          <w:szCs w:val="21"/>
        </w:rPr>
        <w:t xml:space="preserve"> (3)</w:t>
      </w:r>
      <w:r w:rsidRPr="00161ADF">
        <w:rPr>
          <w:rFonts w:ascii="Arial" w:hAnsi="Arial" w:cs="Arial"/>
          <w:sz w:val="21"/>
          <w:szCs w:val="21"/>
        </w:rPr>
        <w:t xml:space="preserve"> grandes compétences</w:t>
      </w:r>
      <w:r w:rsidR="007A679D">
        <w:rPr>
          <w:rFonts w:ascii="Arial" w:hAnsi="Arial" w:cs="Arial"/>
          <w:sz w:val="21"/>
          <w:szCs w:val="21"/>
        </w:rPr>
        <w:t xml:space="preserve"> nommées précédemment</w:t>
      </w:r>
      <w:r w:rsidRPr="00161ADF">
        <w:rPr>
          <w:rFonts w:ascii="Arial" w:hAnsi="Arial" w:cs="Arial"/>
          <w:sz w:val="21"/>
          <w:szCs w:val="21"/>
        </w:rPr>
        <w:t xml:space="preserve"> qui caractérisent la formation définie pour le programme en </w:t>
      </w:r>
      <w:r w:rsidRPr="00161ADF">
        <w:rPr>
          <w:rFonts w:ascii="Arial" w:hAnsi="Arial" w:cs="Arial"/>
          <w:i/>
          <w:iCs/>
          <w:sz w:val="21"/>
          <w:szCs w:val="21"/>
        </w:rPr>
        <w:t>Soins infirmiers.</w:t>
      </w:r>
    </w:p>
    <w:p w14:paraId="5C70F18A" w14:textId="77777777" w:rsidR="00AA3142" w:rsidRDefault="00AA3142">
      <w:pPr>
        <w:jc w:val="left"/>
        <w:rPr>
          <w:rFonts w:ascii="Arial" w:hAnsi="Arial" w:cs="Arial"/>
          <w:iCs/>
          <w:sz w:val="21"/>
          <w:szCs w:val="21"/>
        </w:rPr>
      </w:pPr>
      <w:r>
        <w:rPr>
          <w:rFonts w:ascii="Arial" w:hAnsi="Arial" w:cs="Arial"/>
          <w:iCs/>
          <w:sz w:val="21"/>
          <w:szCs w:val="21"/>
        </w:rPr>
        <w:br w:type="page"/>
      </w:r>
    </w:p>
    <w:p w14:paraId="73EF2DFC" w14:textId="77777777" w:rsidR="007A679D" w:rsidRPr="004B630D" w:rsidRDefault="007A679D" w:rsidP="001E715C">
      <w:pPr>
        <w:spacing w:before="200"/>
        <w:ind w:left="360"/>
        <w:rPr>
          <w:rFonts w:ascii="Arial" w:hAnsi="Arial" w:cs="Arial"/>
          <w:b/>
          <w:iCs/>
          <w:sz w:val="21"/>
          <w:szCs w:val="21"/>
        </w:rPr>
      </w:pPr>
      <w:r w:rsidRPr="004B630D">
        <w:rPr>
          <w:rFonts w:ascii="Arial" w:hAnsi="Arial" w:cs="Arial"/>
          <w:b/>
          <w:iCs/>
          <w:sz w:val="21"/>
          <w:szCs w:val="21"/>
        </w:rPr>
        <w:lastRenderedPageBreak/>
        <w:t>Tous</w:t>
      </w:r>
      <w:r w:rsidR="00477A8A" w:rsidRPr="004B630D">
        <w:rPr>
          <w:rFonts w:ascii="Arial" w:hAnsi="Arial" w:cs="Arial"/>
          <w:b/>
          <w:iCs/>
          <w:sz w:val="21"/>
          <w:szCs w:val="21"/>
        </w:rPr>
        <w:t xml:space="preserve"> les objectifs ministériels de la formation spécifique ont été regroupés sous ces trois (3) compétences.</w:t>
      </w:r>
    </w:p>
    <w:p w14:paraId="39C41EEC" w14:textId="77777777" w:rsidR="007046CD" w:rsidRDefault="007046CD" w:rsidP="00AA3142">
      <w:pPr>
        <w:spacing w:before="120"/>
        <w:ind w:left="357"/>
        <w:rPr>
          <w:rFonts w:ascii="Arial" w:hAnsi="Arial" w:cs="Arial"/>
          <w:iCs/>
          <w:sz w:val="21"/>
          <w:szCs w:val="21"/>
        </w:rPr>
      </w:pPr>
    </w:p>
    <w:tbl>
      <w:tblPr>
        <w:tblStyle w:val="Grilledutableau"/>
        <w:tblW w:w="0" w:type="auto"/>
        <w:tblInd w:w="360" w:type="dxa"/>
        <w:tblLook w:val="04A0" w:firstRow="1" w:lastRow="0" w:firstColumn="1" w:lastColumn="0" w:noHBand="0" w:noVBand="1"/>
      </w:tblPr>
      <w:tblGrid>
        <w:gridCol w:w="10142"/>
      </w:tblGrid>
      <w:tr w:rsidR="007046CD" w14:paraId="27C2B174" w14:textId="77777777" w:rsidTr="007046CD">
        <w:tc>
          <w:tcPr>
            <w:tcW w:w="10652" w:type="dxa"/>
          </w:tcPr>
          <w:p w14:paraId="33E31FAC" w14:textId="77777777" w:rsidR="004B630D" w:rsidRPr="004B630D" w:rsidRDefault="004B630D" w:rsidP="004B630D">
            <w:pPr>
              <w:tabs>
                <w:tab w:val="left" w:pos="1260"/>
              </w:tabs>
              <w:spacing w:before="120" w:after="80"/>
              <w:ind w:left="1259" w:right="-68" w:hanging="1259"/>
              <w:rPr>
                <w:rFonts w:ascii="Arial" w:hAnsi="Arial" w:cs="Arial"/>
                <w:b/>
                <w:bCs/>
                <w:snapToGrid w:val="0"/>
                <w:color w:val="000000"/>
                <w:sz w:val="21"/>
                <w:szCs w:val="21"/>
              </w:rPr>
            </w:pPr>
            <w:r w:rsidRPr="004B630D">
              <w:rPr>
                <w:rFonts w:ascii="Arial" w:hAnsi="Arial" w:cs="Arial"/>
                <w:b/>
                <w:bCs/>
                <w:snapToGrid w:val="0"/>
                <w:color w:val="000000"/>
                <w:sz w:val="21"/>
                <w:szCs w:val="21"/>
              </w:rPr>
              <w:t>Assister la personne dans l’identification de ses besoins de santé :</w:t>
            </w:r>
          </w:p>
          <w:p w14:paraId="2B42DE74"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01Q1</w:t>
            </w:r>
            <w:r w:rsidRPr="00161ADF">
              <w:rPr>
                <w:rFonts w:ascii="Arial" w:hAnsi="Arial" w:cs="Arial"/>
                <w:bCs/>
                <w:snapToGrid w:val="0"/>
                <w:color w:val="000000"/>
                <w:sz w:val="21"/>
                <w:szCs w:val="21"/>
              </w:rPr>
              <w:tab/>
              <w:t>Développer une vision intégrée du corps humain et de son fonctionnement</w:t>
            </w:r>
          </w:p>
          <w:p w14:paraId="3F5CE13B" w14:textId="77777777" w:rsidR="00900FD9"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01Q2</w:t>
            </w:r>
            <w:r w:rsidRPr="00161ADF">
              <w:rPr>
                <w:rFonts w:ascii="Arial" w:hAnsi="Arial" w:cs="Arial"/>
                <w:bCs/>
                <w:snapToGrid w:val="0"/>
                <w:color w:val="000000"/>
                <w:sz w:val="21"/>
                <w:szCs w:val="21"/>
              </w:rPr>
              <w:tab/>
              <w:t>Composer avec les réactions et les comportements d’une personne</w:t>
            </w:r>
          </w:p>
          <w:p w14:paraId="69396D26" w14:textId="77777777" w:rsidR="00900FD9"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01Q3</w:t>
            </w:r>
            <w:r w:rsidRPr="00161ADF">
              <w:rPr>
                <w:rFonts w:ascii="Arial" w:hAnsi="Arial" w:cs="Arial"/>
                <w:bCs/>
                <w:snapToGrid w:val="0"/>
                <w:color w:val="000000"/>
                <w:sz w:val="21"/>
                <w:szCs w:val="21"/>
              </w:rPr>
              <w:tab/>
              <w:t>Se référer à une conception de la discipline infirmière pour définir sa pratique professionnelle</w:t>
            </w:r>
          </w:p>
          <w:p w14:paraId="5B1D270A" w14:textId="77777777" w:rsidR="00900FD9" w:rsidRPr="00161ADF" w:rsidRDefault="00900FD9"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01Q4</w:t>
            </w:r>
            <w:r w:rsidRPr="00161ADF">
              <w:rPr>
                <w:rFonts w:ascii="Arial" w:hAnsi="Arial" w:cs="Arial"/>
                <w:bCs/>
                <w:snapToGrid w:val="0"/>
                <w:color w:val="000000"/>
                <w:sz w:val="21"/>
                <w:szCs w:val="21"/>
              </w:rPr>
              <w:tab/>
              <w:t>Utiliser des méthodes d’évaluation et des méthodes de soins</w:t>
            </w:r>
          </w:p>
          <w:p w14:paraId="086F9B7B"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01Q5</w:t>
            </w:r>
            <w:r w:rsidRPr="00161ADF">
              <w:rPr>
                <w:rFonts w:ascii="Arial" w:hAnsi="Arial" w:cs="Arial"/>
                <w:bCs/>
                <w:snapToGrid w:val="0"/>
                <w:color w:val="000000"/>
                <w:sz w:val="21"/>
                <w:szCs w:val="21"/>
              </w:rPr>
              <w:tab/>
              <w:t>Établir une communication aidante avec la personne et ses proches</w:t>
            </w:r>
          </w:p>
          <w:p w14:paraId="3CAC5FED"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01Q6</w:t>
            </w:r>
            <w:r w:rsidRPr="00161ADF">
              <w:rPr>
                <w:rFonts w:ascii="Arial" w:hAnsi="Arial" w:cs="Arial"/>
                <w:bCs/>
                <w:snapToGrid w:val="0"/>
                <w:color w:val="000000"/>
                <w:sz w:val="21"/>
                <w:szCs w:val="21"/>
              </w:rPr>
              <w:tab/>
              <w:t>Composer avec des réalités sociales et culturelles liées à la santé</w:t>
            </w:r>
          </w:p>
          <w:p w14:paraId="3BE8E150"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01Q7</w:t>
            </w:r>
            <w:r w:rsidRPr="00161ADF">
              <w:rPr>
                <w:rFonts w:ascii="Arial" w:hAnsi="Arial" w:cs="Arial"/>
                <w:bCs/>
                <w:snapToGrid w:val="0"/>
                <w:color w:val="000000"/>
                <w:sz w:val="21"/>
                <w:szCs w:val="21"/>
              </w:rPr>
              <w:tab/>
              <w:t>Relier des désordres immunologiques et des infections aux mécanismes physiologiques et métaboliques</w:t>
            </w:r>
          </w:p>
          <w:p w14:paraId="70188836" w14:textId="77777777" w:rsidR="00900FD9" w:rsidRPr="00161ADF" w:rsidRDefault="00900FD9" w:rsidP="00F02F13">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01Q8</w:t>
            </w:r>
            <w:r w:rsidRPr="00161ADF">
              <w:rPr>
                <w:rFonts w:ascii="Arial" w:hAnsi="Arial" w:cs="Arial"/>
                <w:bCs/>
                <w:snapToGrid w:val="0"/>
                <w:color w:val="000000"/>
                <w:sz w:val="21"/>
                <w:szCs w:val="21"/>
              </w:rPr>
              <w:tab/>
              <w:t>Interpréter une situation clinique en se référant aux pathologies et aux problèmes relevant du domaine infirmier</w:t>
            </w:r>
          </w:p>
          <w:p w14:paraId="782E6AC3" w14:textId="77777777" w:rsidR="00344266" w:rsidRDefault="00900FD9" w:rsidP="00F02F13">
            <w:pPr>
              <w:tabs>
                <w:tab w:val="left" w:pos="1260"/>
              </w:tabs>
              <w:spacing w:before="80" w:after="80"/>
              <w:ind w:left="1258" w:hanging="833"/>
              <w:rPr>
                <w:rFonts w:ascii="Arial" w:hAnsi="Arial" w:cs="Arial"/>
                <w:iCs/>
                <w:sz w:val="21"/>
                <w:szCs w:val="21"/>
              </w:rPr>
            </w:pPr>
            <w:r w:rsidRPr="00161ADF">
              <w:rPr>
                <w:rFonts w:ascii="Arial" w:hAnsi="Arial" w:cs="Arial"/>
                <w:bCs/>
                <w:snapToGrid w:val="0"/>
                <w:color w:val="000000"/>
                <w:sz w:val="21"/>
                <w:szCs w:val="21"/>
              </w:rPr>
              <w:t>01Q9</w:t>
            </w:r>
            <w:r w:rsidRPr="00161ADF">
              <w:rPr>
                <w:rFonts w:ascii="Arial" w:hAnsi="Arial" w:cs="Arial"/>
                <w:bCs/>
                <w:snapToGrid w:val="0"/>
                <w:color w:val="000000"/>
                <w:sz w:val="21"/>
                <w:szCs w:val="21"/>
              </w:rPr>
              <w:tab/>
              <w:t>Établir des liens entre la pharmacothérapie et une situation clinique</w:t>
            </w:r>
          </w:p>
        </w:tc>
      </w:tr>
    </w:tbl>
    <w:p w14:paraId="731E774B" w14:textId="77777777" w:rsidR="00900FD9" w:rsidRDefault="00900FD9" w:rsidP="003D5545">
      <w:pPr>
        <w:tabs>
          <w:tab w:val="left" w:pos="1260"/>
        </w:tabs>
        <w:ind w:left="1260" w:hanging="834"/>
        <w:rPr>
          <w:rFonts w:ascii="Arial" w:hAnsi="Arial" w:cs="Arial"/>
          <w:bCs/>
          <w:snapToGrid w:val="0"/>
          <w:color w:val="000000"/>
          <w:sz w:val="21"/>
          <w:szCs w:val="21"/>
        </w:rPr>
      </w:pPr>
    </w:p>
    <w:tbl>
      <w:tblPr>
        <w:tblStyle w:val="Grilledutableau"/>
        <w:tblW w:w="10142" w:type="dxa"/>
        <w:tblInd w:w="392" w:type="dxa"/>
        <w:tblLook w:val="04A0" w:firstRow="1" w:lastRow="0" w:firstColumn="1" w:lastColumn="0" w:noHBand="0" w:noVBand="1"/>
      </w:tblPr>
      <w:tblGrid>
        <w:gridCol w:w="10142"/>
      </w:tblGrid>
      <w:tr w:rsidR="00900FD9" w14:paraId="6AED61C5" w14:textId="77777777" w:rsidTr="00B70470">
        <w:tc>
          <w:tcPr>
            <w:tcW w:w="10142" w:type="dxa"/>
          </w:tcPr>
          <w:p w14:paraId="72D37560" w14:textId="77777777" w:rsidR="004B630D" w:rsidRPr="004B630D" w:rsidRDefault="004B630D" w:rsidP="004B630D">
            <w:pPr>
              <w:tabs>
                <w:tab w:val="left" w:pos="1260"/>
              </w:tabs>
              <w:spacing w:before="120" w:after="80"/>
              <w:ind w:left="1259" w:right="-68" w:hanging="1259"/>
              <w:rPr>
                <w:rFonts w:ascii="Arial" w:hAnsi="Arial" w:cs="Arial"/>
                <w:b/>
                <w:bCs/>
                <w:snapToGrid w:val="0"/>
                <w:color w:val="000000"/>
                <w:sz w:val="21"/>
                <w:szCs w:val="21"/>
              </w:rPr>
            </w:pPr>
            <w:r w:rsidRPr="004B630D">
              <w:rPr>
                <w:rFonts w:ascii="Arial" w:hAnsi="Arial" w:cs="Arial"/>
                <w:b/>
                <w:bCs/>
                <w:snapToGrid w:val="0"/>
                <w:color w:val="000000"/>
                <w:sz w:val="21"/>
                <w:szCs w:val="21"/>
              </w:rPr>
              <w:t>Prodiguer les soins répondant aux besoins de santé de la personne :</w:t>
            </w:r>
          </w:p>
          <w:p w14:paraId="354ACAE7"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01QA</w:t>
            </w:r>
            <w:r w:rsidRPr="00161ADF">
              <w:rPr>
                <w:rFonts w:ascii="Arial" w:hAnsi="Arial" w:cs="Arial"/>
                <w:bCs/>
                <w:snapToGrid w:val="0"/>
                <w:color w:val="000000"/>
                <w:sz w:val="21"/>
                <w:szCs w:val="21"/>
              </w:rPr>
              <w:tab/>
              <w:t>Enseigner à la personne et à ses proches</w:t>
            </w:r>
          </w:p>
          <w:p w14:paraId="1156D078" w14:textId="77777777" w:rsidR="008677B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01QB</w:t>
            </w:r>
            <w:r w:rsidRPr="00161ADF">
              <w:rPr>
                <w:rFonts w:ascii="Arial" w:hAnsi="Arial" w:cs="Arial"/>
                <w:bCs/>
                <w:snapToGrid w:val="0"/>
                <w:color w:val="000000"/>
                <w:sz w:val="21"/>
                <w:szCs w:val="21"/>
              </w:rPr>
              <w:tab/>
              <w:t>Assister la personne dans le maintien et l’amélioration de sa santé</w:t>
            </w:r>
          </w:p>
          <w:p w14:paraId="4A88492F"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01QE</w:t>
            </w:r>
            <w:r w:rsidRPr="00161ADF">
              <w:rPr>
                <w:rFonts w:ascii="Arial" w:hAnsi="Arial" w:cs="Arial"/>
                <w:bCs/>
                <w:snapToGrid w:val="0"/>
                <w:color w:val="000000"/>
                <w:sz w:val="21"/>
                <w:szCs w:val="21"/>
              </w:rPr>
              <w:tab/>
              <w:t>Intervenir auprès d'adultes et de personnes âgées hospitalisées requérant des soins infirmiers de médecine et de chirurgie</w:t>
            </w:r>
          </w:p>
          <w:p w14:paraId="696C75C0"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01QG</w:t>
            </w:r>
            <w:r w:rsidRPr="00161ADF">
              <w:rPr>
                <w:rFonts w:ascii="Arial" w:hAnsi="Arial" w:cs="Arial"/>
                <w:bCs/>
                <w:snapToGrid w:val="0"/>
                <w:color w:val="000000"/>
                <w:sz w:val="21"/>
                <w:szCs w:val="21"/>
              </w:rPr>
              <w:tab/>
              <w:t>Appliquer des mesures d’urgence</w:t>
            </w:r>
          </w:p>
          <w:p w14:paraId="00EE3340"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 xml:space="preserve">01QH </w:t>
            </w:r>
            <w:r w:rsidRPr="00161ADF">
              <w:rPr>
                <w:rFonts w:ascii="Arial" w:hAnsi="Arial" w:cs="Arial"/>
                <w:bCs/>
                <w:snapToGrid w:val="0"/>
                <w:color w:val="000000"/>
                <w:sz w:val="21"/>
                <w:szCs w:val="21"/>
              </w:rPr>
              <w:tab/>
              <w:t>Intervenir auprès d'une clientèle requérant des soins infirmiers en périnatalité</w:t>
            </w:r>
          </w:p>
          <w:p w14:paraId="4D30D253"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01QJ</w:t>
            </w:r>
            <w:r w:rsidRPr="00161ADF">
              <w:rPr>
                <w:rFonts w:ascii="Arial" w:hAnsi="Arial" w:cs="Arial"/>
                <w:bCs/>
                <w:snapToGrid w:val="0"/>
                <w:color w:val="000000"/>
                <w:sz w:val="21"/>
                <w:szCs w:val="21"/>
              </w:rPr>
              <w:tab/>
              <w:t>Intervenir auprès d'enfants ainsi que d'adolescent(e)s requérant des soins infirmiers</w:t>
            </w:r>
          </w:p>
          <w:p w14:paraId="65019D35"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01QK</w:t>
            </w:r>
            <w:r w:rsidRPr="00161ADF">
              <w:rPr>
                <w:rFonts w:ascii="Arial" w:hAnsi="Arial" w:cs="Arial"/>
                <w:bCs/>
                <w:snapToGrid w:val="0"/>
                <w:color w:val="000000"/>
                <w:sz w:val="21"/>
                <w:szCs w:val="21"/>
              </w:rPr>
              <w:tab/>
              <w:t>Intervenir auprès de personnes recevant des soins infirmiers en médecine et en chirurgie dans des services ambulatoires</w:t>
            </w:r>
          </w:p>
          <w:p w14:paraId="09F8E481" w14:textId="77777777" w:rsidR="008677BF" w:rsidRPr="00161ADF" w:rsidRDefault="008677BF" w:rsidP="00F02F13">
            <w:pPr>
              <w:tabs>
                <w:tab w:val="left" w:pos="1260"/>
              </w:tabs>
              <w:spacing w:before="80" w:after="80"/>
              <w:ind w:left="1258" w:right="-72" w:hanging="833"/>
              <w:rPr>
                <w:rFonts w:ascii="Arial" w:hAnsi="Arial" w:cs="Arial"/>
                <w:bCs/>
                <w:snapToGrid w:val="0"/>
                <w:color w:val="000000"/>
                <w:sz w:val="21"/>
                <w:szCs w:val="21"/>
              </w:rPr>
            </w:pPr>
            <w:r w:rsidRPr="00161ADF">
              <w:rPr>
                <w:rFonts w:ascii="Arial" w:hAnsi="Arial" w:cs="Arial"/>
                <w:bCs/>
                <w:snapToGrid w:val="0"/>
                <w:color w:val="000000"/>
                <w:sz w:val="21"/>
                <w:szCs w:val="21"/>
              </w:rPr>
              <w:t>01QL</w:t>
            </w:r>
            <w:r w:rsidRPr="00161ADF">
              <w:rPr>
                <w:rFonts w:ascii="Arial" w:hAnsi="Arial" w:cs="Arial"/>
                <w:bCs/>
                <w:snapToGrid w:val="0"/>
                <w:color w:val="000000"/>
                <w:sz w:val="21"/>
                <w:szCs w:val="21"/>
              </w:rPr>
              <w:tab/>
              <w:t>Intervenir auprès de personnes requérant des soins infirmiers en santé mentale</w:t>
            </w:r>
          </w:p>
          <w:p w14:paraId="2C62F212" w14:textId="77777777" w:rsidR="00F02F13" w:rsidRDefault="008677BF" w:rsidP="00F02F13">
            <w:pPr>
              <w:tabs>
                <w:tab w:val="left" w:pos="1260"/>
              </w:tabs>
              <w:spacing w:before="80" w:after="80"/>
              <w:ind w:left="1258" w:hanging="833"/>
              <w:rPr>
                <w:rFonts w:ascii="Arial" w:hAnsi="Arial" w:cs="Arial"/>
                <w:bCs/>
                <w:snapToGrid w:val="0"/>
                <w:color w:val="000000"/>
                <w:sz w:val="21"/>
                <w:szCs w:val="21"/>
              </w:rPr>
            </w:pPr>
            <w:r w:rsidRPr="00161ADF">
              <w:rPr>
                <w:rFonts w:ascii="Arial" w:hAnsi="Arial" w:cs="Arial"/>
                <w:bCs/>
                <w:snapToGrid w:val="0"/>
                <w:color w:val="000000"/>
                <w:sz w:val="21"/>
                <w:szCs w:val="21"/>
              </w:rPr>
              <w:t>01QM</w:t>
            </w:r>
            <w:r w:rsidRPr="00161ADF">
              <w:rPr>
                <w:rFonts w:ascii="Arial" w:hAnsi="Arial" w:cs="Arial"/>
                <w:bCs/>
                <w:snapToGrid w:val="0"/>
                <w:color w:val="000000"/>
                <w:sz w:val="21"/>
                <w:szCs w:val="21"/>
              </w:rPr>
              <w:tab/>
              <w:t>Intervenir auprès d'adultes et de personnes âgées en perte d'autonomie requérant des soins infirmiers en établissement</w:t>
            </w:r>
          </w:p>
        </w:tc>
      </w:tr>
    </w:tbl>
    <w:p w14:paraId="2FCCBC7A" w14:textId="77777777" w:rsidR="00900FD9" w:rsidRDefault="00900FD9" w:rsidP="003D5545">
      <w:pPr>
        <w:tabs>
          <w:tab w:val="left" w:pos="1260"/>
        </w:tabs>
        <w:ind w:left="1260" w:hanging="834"/>
        <w:rPr>
          <w:rFonts w:ascii="Arial" w:hAnsi="Arial" w:cs="Arial"/>
          <w:bCs/>
          <w:snapToGrid w:val="0"/>
          <w:color w:val="000000"/>
          <w:sz w:val="21"/>
          <w:szCs w:val="21"/>
        </w:rPr>
      </w:pPr>
    </w:p>
    <w:tbl>
      <w:tblPr>
        <w:tblStyle w:val="Grilledutableau"/>
        <w:tblW w:w="0" w:type="auto"/>
        <w:tblInd w:w="360" w:type="dxa"/>
        <w:tblLook w:val="04A0" w:firstRow="1" w:lastRow="0" w:firstColumn="1" w:lastColumn="0" w:noHBand="0" w:noVBand="1"/>
      </w:tblPr>
      <w:tblGrid>
        <w:gridCol w:w="10142"/>
      </w:tblGrid>
      <w:tr w:rsidR="002D3A95" w14:paraId="28EDD49D" w14:textId="77777777" w:rsidTr="00CF0BB7">
        <w:tc>
          <w:tcPr>
            <w:tcW w:w="10652" w:type="dxa"/>
          </w:tcPr>
          <w:p w14:paraId="5C675C2D" w14:textId="77777777" w:rsidR="004B630D" w:rsidRPr="004B630D" w:rsidRDefault="004B630D" w:rsidP="004B630D">
            <w:pPr>
              <w:tabs>
                <w:tab w:val="left" w:pos="1260"/>
              </w:tabs>
              <w:spacing w:before="120" w:after="80"/>
              <w:ind w:left="1259" w:right="-68" w:hanging="1259"/>
              <w:rPr>
                <w:rFonts w:ascii="Arial" w:hAnsi="Arial" w:cs="Arial"/>
                <w:b/>
                <w:bCs/>
                <w:snapToGrid w:val="0"/>
                <w:color w:val="000000"/>
                <w:sz w:val="21"/>
                <w:szCs w:val="21"/>
              </w:rPr>
            </w:pPr>
            <w:r w:rsidRPr="004B630D">
              <w:rPr>
                <w:rFonts w:ascii="Arial" w:hAnsi="Arial" w:cs="Arial"/>
                <w:b/>
                <w:bCs/>
                <w:snapToGrid w:val="0"/>
                <w:color w:val="000000"/>
                <w:sz w:val="21"/>
                <w:szCs w:val="21"/>
              </w:rPr>
              <w:t>Gérer le plan thérapeutique :</w:t>
            </w:r>
          </w:p>
          <w:p w14:paraId="04480B9C" w14:textId="77777777" w:rsidR="002D3A95" w:rsidRPr="00161ADF" w:rsidRDefault="002D3A95" w:rsidP="00CF0BB7">
            <w:pPr>
              <w:tabs>
                <w:tab w:val="left" w:pos="1260"/>
              </w:tabs>
              <w:spacing w:before="80" w:after="80"/>
              <w:ind w:left="1258" w:right="-70" w:hanging="833"/>
              <w:rPr>
                <w:rFonts w:ascii="Arial" w:hAnsi="Arial" w:cs="Arial"/>
                <w:bCs/>
                <w:snapToGrid w:val="0"/>
                <w:color w:val="000000"/>
                <w:sz w:val="21"/>
                <w:szCs w:val="21"/>
              </w:rPr>
            </w:pPr>
            <w:r w:rsidRPr="00161ADF">
              <w:rPr>
                <w:rFonts w:ascii="Arial" w:hAnsi="Arial" w:cs="Arial"/>
                <w:bCs/>
                <w:snapToGrid w:val="0"/>
                <w:color w:val="000000"/>
                <w:sz w:val="21"/>
                <w:szCs w:val="21"/>
              </w:rPr>
              <w:t>01QC</w:t>
            </w:r>
            <w:r w:rsidRPr="00161ADF">
              <w:rPr>
                <w:rFonts w:ascii="Arial" w:hAnsi="Arial" w:cs="Arial"/>
                <w:bCs/>
                <w:snapToGrid w:val="0"/>
                <w:color w:val="000000"/>
                <w:sz w:val="21"/>
                <w:szCs w:val="21"/>
              </w:rPr>
              <w:tab/>
              <w:t>S’adapter à différentes situations de travail</w:t>
            </w:r>
          </w:p>
          <w:p w14:paraId="5AF20A4E" w14:textId="77777777" w:rsidR="002D3A95" w:rsidRDefault="002D3A95" w:rsidP="00CF0BB7">
            <w:pPr>
              <w:tabs>
                <w:tab w:val="left" w:pos="1260"/>
              </w:tabs>
              <w:spacing w:before="80" w:after="80"/>
              <w:ind w:left="1258" w:hanging="833"/>
              <w:rPr>
                <w:rFonts w:ascii="Arial" w:hAnsi="Arial" w:cs="Arial"/>
                <w:bCs/>
                <w:snapToGrid w:val="0"/>
                <w:color w:val="000000"/>
                <w:sz w:val="21"/>
                <w:szCs w:val="21"/>
              </w:rPr>
            </w:pPr>
            <w:r w:rsidRPr="00161ADF">
              <w:rPr>
                <w:rFonts w:ascii="Arial" w:hAnsi="Arial" w:cs="Arial"/>
                <w:bCs/>
                <w:snapToGrid w:val="0"/>
                <w:color w:val="000000"/>
                <w:sz w:val="21"/>
                <w:szCs w:val="21"/>
              </w:rPr>
              <w:t>01QD</w:t>
            </w:r>
            <w:r w:rsidRPr="00161ADF">
              <w:rPr>
                <w:rFonts w:ascii="Arial" w:hAnsi="Arial" w:cs="Arial"/>
                <w:bCs/>
                <w:snapToGrid w:val="0"/>
                <w:color w:val="000000"/>
                <w:sz w:val="21"/>
                <w:szCs w:val="21"/>
              </w:rPr>
              <w:tab/>
              <w:t xml:space="preserve">Établir des relations de collaboration avec </w:t>
            </w:r>
            <w:proofErr w:type="gramStart"/>
            <w:r w:rsidRPr="00161ADF">
              <w:rPr>
                <w:rFonts w:ascii="Arial" w:hAnsi="Arial" w:cs="Arial"/>
                <w:bCs/>
                <w:snapToGrid w:val="0"/>
                <w:color w:val="000000"/>
                <w:sz w:val="21"/>
                <w:szCs w:val="21"/>
              </w:rPr>
              <w:t>les intervenant</w:t>
            </w:r>
            <w:proofErr w:type="gramEnd"/>
            <w:r w:rsidRPr="00161ADF">
              <w:rPr>
                <w:rFonts w:ascii="Arial" w:hAnsi="Arial" w:cs="Arial"/>
                <w:bCs/>
                <w:snapToGrid w:val="0"/>
                <w:color w:val="000000"/>
                <w:sz w:val="21"/>
                <w:szCs w:val="21"/>
              </w:rPr>
              <w:t>(e)s</w:t>
            </w:r>
          </w:p>
          <w:p w14:paraId="128239BD" w14:textId="77777777" w:rsidR="002D3A95" w:rsidRDefault="002D3A95" w:rsidP="00CF0BB7">
            <w:pPr>
              <w:tabs>
                <w:tab w:val="left" w:pos="1260"/>
              </w:tabs>
              <w:spacing w:before="80" w:after="80"/>
              <w:ind w:left="1258" w:hanging="833"/>
              <w:rPr>
                <w:rFonts w:ascii="Arial" w:hAnsi="Arial" w:cs="Arial"/>
                <w:iCs/>
                <w:sz w:val="21"/>
                <w:szCs w:val="21"/>
              </w:rPr>
            </w:pPr>
            <w:r w:rsidRPr="00161ADF">
              <w:rPr>
                <w:rFonts w:ascii="Arial" w:hAnsi="Arial" w:cs="Arial"/>
                <w:bCs/>
                <w:snapToGrid w:val="0"/>
                <w:color w:val="000000"/>
                <w:sz w:val="21"/>
                <w:szCs w:val="21"/>
              </w:rPr>
              <w:t>01QF</w:t>
            </w:r>
            <w:r w:rsidRPr="00161ADF">
              <w:rPr>
                <w:rFonts w:ascii="Arial" w:hAnsi="Arial" w:cs="Arial"/>
                <w:bCs/>
                <w:snapToGrid w:val="0"/>
                <w:color w:val="000000"/>
                <w:sz w:val="21"/>
                <w:szCs w:val="21"/>
              </w:rPr>
              <w:tab/>
              <w:t>Concevoir son rôle en s’appuyant sur l’éthique et sur les valeurs de la profession</w:t>
            </w:r>
          </w:p>
        </w:tc>
      </w:tr>
    </w:tbl>
    <w:p w14:paraId="4702536A" w14:textId="77777777" w:rsidR="002D3A95" w:rsidRDefault="002D3A95" w:rsidP="003D5545">
      <w:pPr>
        <w:tabs>
          <w:tab w:val="left" w:pos="1260"/>
        </w:tabs>
        <w:ind w:left="1260" w:hanging="834"/>
        <w:rPr>
          <w:rFonts w:ascii="Arial" w:hAnsi="Arial" w:cs="Arial"/>
          <w:bCs/>
          <w:snapToGrid w:val="0"/>
          <w:color w:val="000000"/>
          <w:sz w:val="21"/>
          <w:szCs w:val="21"/>
        </w:rPr>
      </w:pPr>
    </w:p>
    <w:p w14:paraId="3F46F52E" w14:textId="77777777" w:rsidR="003576FF" w:rsidRPr="00161ADF" w:rsidRDefault="003576FF" w:rsidP="00EF64A2">
      <w:pPr>
        <w:pStyle w:val="BlocTitre"/>
        <w:numPr>
          <w:ilvl w:val="0"/>
          <w:numId w:val="3"/>
        </w:numPr>
        <w:spacing w:before="200" w:after="0"/>
        <w:rPr>
          <w:rFonts w:ascii="Arial" w:hAnsi="Arial" w:cs="Arial"/>
          <w:smallCaps/>
          <w:sz w:val="21"/>
          <w:szCs w:val="21"/>
        </w:rPr>
      </w:pPr>
      <w:r w:rsidRPr="00161ADF">
        <w:rPr>
          <w:rFonts w:ascii="Arial" w:hAnsi="Arial" w:cs="Arial"/>
          <w:smallCaps/>
          <w:sz w:val="21"/>
          <w:szCs w:val="21"/>
        </w:rPr>
        <w:t>Cours porteur de l’épreuve synthèse de programme</w:t>
      </w:r>
    </w:p>
    <w:p w14:paraId="2038C03A" w14:textId="77777777" w:rsidR="005725B9" w:rsidRDefault="003576FF" w:rsidP="009437EC">
      <w:pPr>
        <w:spacing w:before="200"/>
        <w:ind w:left="360"/>
        <w:rPr>
          <w:rFonts w:ascii="Arial" w:hAnsi="Arial" w:cs="Arial"/>
          <w:sz w:val="21"/>
          <w:szCs w:val="21"/>
        </w:rPr>
      </w:pPr>
      <w:r w:rsidRPr="00161ADF">
        <w:rPr>
          <w:rFonts w:ascii="Arial" w:hAnsi="Arial" w:cs="Arial"/>
          <w:sz w:val="21"/>
          <w:szCs w:val="21"/>
        </w:rPr>
        <w:t xml:space="preserve">L’épreuve synthèse se situe dans un seul cours porteur </w:t>
      </w:r>
      <w:r w:rsidR="001E24D4" w:rsidRPr="00161ADF">
        <w:rPr>
          <w:rFonts w:ascii="Arial" w:hAnsi="Arial" w:cs="Arial"/>
          <w:bCs/>
          <w:i/>
          <w:iCs/>
          <w:sz w:val="21"/>
          <w:szCs w:val="21"/>
        </w:rPr>
        <w:t>Séminaire</w:t>
      </w:r>
      <w:r w:rsidR="006E5FFF" w:rsidRPr="00161ADF">
        <w:rPr>
          <w:rFonts w:ascii="Arial" w:hAnsi="Arial" w:cs="Arial"/>
          <w:bCs/>
          <w:i/>
          <w:iCs/>
          <w:sz w:val="21"/>
          <w:szCs w:val="21"/>
        </w:rPr>
        <w:t>s</w:t>
      </w:r>
      <w:r w:rsidRPr="00161ADF">
        <w:rPr>
          <w:rFonts w:ascii="Arial" w:hAnsi="Arial" w:cs="Arial"/>
          <w:bCs/>
          <w:i/>
          <w:iCs/>
          <w:sz w:val="21"/>
          <w:szCs w:val="21"/>
        </w:rPr>
        <w:t xml:space="preserve"> d’intégration</w:t>
      </w:r>
      <w:r w:rsidRPr="00161ADF">
        <w:rPr>
          <w:rFonts w:ascii="Arial" w:hAnsi="Arial" w:cs="Arial"/>
          <w:bCs/>
          <w:iCs/>
          <w:sz w:val="21"/>
          <w:szCs w:val="21"/>
        </w:rPr>
        <w:t xml:space="preserve"> </w:t>
      </w:r>
      <w:r w:rsidR="001E24D4" w:rsidRPr="00161ADF">
        <w:rPr>
          <w:rFonts w:ascii="Arial" w:hAnsi="Arial" w:cs="Arial"/>
          <w:bCs/>
          <w:sz w:val="21"/>
          <w:szCs w:val="21"/>
        </w:rPr>
        <w:t>(180-623</w:t>
      </w:r>
      <w:r w:rsidRPr="00161ADF">
        <w:rPr>
          <w:rFonts w:ascii="Arial" w:hAnsi="Arial" w:cs="Arial"/>
          <w:bCs/>
          <w:sz w:val="21"/>
          <w:szCs w:val="21"/>
        </w:rPr>
        <w:t>-EM)</w:t>
      </w:r>
      <w:r w:rsidRPr="00161ADF">
        <w:rPr>
          <w:rFonts w:ascii="Arial" w:hAnsi="Arial" w:cs="Arial"/>
          <w:sz w:val="21"/>
          <w:szCs w:val="21"/>
        </w:rPr>
        <w:t xml:space="preserve"> </w:t>
      </w:r>
      <w:r w:rsidR="007C219A" w:rsidRPr="00161ADF">
        <w:rPr>
          <w:rFonts w:ascii="Arial" w:hAnsi="Arial" w:cs="Arial"/>
          <w:sz w:val="21"/>
          <w:szCs w:val="21"/>
        </w:rPr>
        <w:t xml:space="preserve">et se réalise lors de deux </w:t>
      </w:r>
      <w:r w:rsidR="006F5E71">
        <w:rPr>
          <w:rFonts w:ascii="Arial" w:hAnsi="Arial" w:cs="Arial"/>
          <w:sz w:val="21"/>
          <w:szCs w:val="21"/>
        </w:rPr>
        <w:t>(2) épreuves écrites</w:t>
      </w:r>
      <w:r w:rsidR="009437EC" w:rsidRPr="00161ADF">
        <w:rPr>
          <w:rFonts w:ascii="Arial" w:hAnsi="Arial" w:cs="Arial"/>
          <w:sz w:val="21"/>
          <w:szCs w:val="21"/>
        </w:rPr>
        <w:t>.</w:t>
      </w:r>
      <w:r w:rsidR="00E71F3F">
        <w:rPr>
          <w:rFonts w:ascii="Arial" w:hAnsi="Arial" w:cs="Arial"/>
          <w:sz w:val="21"/>
          <w:szCs w:val="21"/>
        </w:rPr>
        <w:t xml:space="preserve">  Elles sont présentée</w:t>
      </w:r>
      <w:r w:rsidR="00F80309">
        <w:rPr>
          <w:rFonts w:ascii="Arial" w:hAnsi="Arial" w:cs="Arial"/>
          <w:sz w:val="21"/>
          <w:szCs w:val="21"/>
        </w:rPr>
        <w:t>s sous forme de questions ouvertes à réponses courtes s’illustrant dans le cadre de situations contextualisées en médec</w:t>
      </w:r>
      <w:r w:rsidR="00D05BC4">
        <w:rPr>
          <w:rFonts w:ascii="Arial" w:hAnsi="Arial" w:cs="Arial"/>
          <w:sz w:val="21"/>
          <w:szCs w:val="21"/>
        </w:rPr>
        <w:t>ine, chirurgie, soin ambulatoire</w:t>
      </w:r>
      <w:r w:rsidR="00F80309">
        <w:rPr>
          <w:rFonts w:ascii="Arial" w:hAnsi="Arial" w:cs="Arial"/>
          <w:sz w:val="21"/>
          <w:szCs w:val="21"/>
        </w:rPr>
        <w:t>, périnatalité, pédiatrie, soins de longue durée et santé mentale.</w:t>
      </w:r>
    </w:p>
    <w:p w14:paraId="3C3334BB" w14:textId="77777777" w:rsidR="005725B9" w:rsidRDefault="005725B9">
      <w:pPr>
        <w:jc w:val="left"/>
        <w:rPr>
          <w:rFonts w:ascii="Arial" w:hAnsi="Arial" w:cs="Arial"/>
          <w:sz w:val="21"/>
          <w:szCs w:val="21"/>
        </w:rPr>
      </w:pPr>
      <w:r>
        <w:rPr>
          <w:rFonts w:ascii="Arial" w:hAnsi="Arial" w:cs="Arial"/>
          <w:sz w:val="21"/>
          <w:szCs w:val="21"/>
        </w:rPr>
        <w:br w:type="page"/>
      </w:r>
    </w:p>
    <w:p w14:paraId="137AC49A" w14:textId="77777777" w:rsidR="003576FF" w:rsidRPr="00161ADF" w:rsidRDefault="003576FF" w:rsidP="001E715C">
      <w:pPr>
        <w:pStyle w:val="BlocTitre"/>
        <w:numPr>
          <w:ilvl w:val="0"/>
          <w:numId w:val="3"/>
        </w:numPr>
        <w:spacing w:before="200" w:after="0"/>
        <w:rPr>
          <w:rFonts w:ascii="Arial" w:hAnsi="Arial" w:cs="Arial"/>
          <w:smallCaps/>
          <w:sz w:val="21"/>
          <w:szCs w:val="21"/>
        </w:rPr>
      </w:pPr>
      <w:r w:rsidRPr="00161ADF">
        <w:rPr>
          <w:rFonts w:ascii="Arial" w:hAnsi="Arial" w:cs="Arial"/>
          <w:smallCaps/>
          <w:sz w:val="21"/>
          <w:szCs w:val="21"/>
        </w:rPr>
        <w:lastRenderedPageBreak/>
        <w:t>Contexte de réalisation de l’épreuve synthèse</w:t>
      </w:r>
    </w:p>
    <w:p w14:paraId="67D4F32D" w14:textId="77777777" w:rsidR="004825E5" w:rsidRPr="00161ADF" w:rsidRDefault="004825E5" w:rsidP="00FE1B61">
      <w:pPr>
        <w:pStyle w:val="Titre2"/>
        <w:numPr>
          <w:ilvl w:val="1"/>
          <w:numId w:val="5"/>
        </w:numPr>
        <w:tabs>
          <w:tab w:val="num" w:pos="900"/>
        </w:tabs>
        <w:spacing w:before="200" w:line="240" w:lineRule="auto"/>
        <w:ind w:left="900" w:hanging="533"/>
        <w:rPr>
          <w:rFonts w:ascii="Arial" w:hAnsi="Arial" w:cs="Arial"/>
          <w:iCs/>
          <w:caps w:val="0"/>
          <w:sz w:val="21"/>
          <w:szCs w:val="21"/>
        </w:rPr>
      </w:pPr>
      <w:r w:rsidRPr="00161ADF">
        <w:rPr>
          <w:rFonts w:ascii="Arial" w:hAnsi="Arial" w:cs="Arial"/>
          <w:iCs/>
          <w:caps w:val="0"/>
          <w:sz w:val="21"/>
          <w:szCs w:val="21"/>
        </w:rPr>
        <w:t xml:space="preserve">Objectif de l’épreuve synthèse de programme en </w:t>
      </w:r>
      <w:r w:rsidR="00310747" w:rsidRPr="00161ADF">
        <w:rPr>
          <w:rFonts w:ascii="Arial" w:hAnsi="Arial" w:cs="Arial"/>
          <w:i/>
          <w:iCs/>
          <w:caps w:val="0"/>
          <w:sz w:val="21"/>
          <w:szCs w:val="21"/>
        </w:rPr>
        <w:t>S</w:t>
      </w:r>
      <w:r w:rsidRPr="00161ADF">
        <w:rPr>
          <w:rFonts w:ascii="Arial" w:hAnsi="Arial" w:cs="Arial"/>
          <w:i/>
          <w:iCs/>
          <w:caps w:val="0"/>
          <w:sz w:val="21"/>
          <w:szCs w:val="21"/>
        </w:rPr>
        <w:t>oins infirmiers</w:t>
      </w:r>
    </w:p>
    <w:p w14:paraId="6F81FE21" w14:textId="77777777" w:rsidR="004825E5" w:rsidRPr="00161ADF" w:rsidRDefault="004825E5" w:rsidP="001E715C">
      <w:pPr>
        <w:pStyle w:val="Corpsdetexte"/>
        <w:spacing w:before="200"/>
        <w:ind w:left="900"/>
        <w:rPr>
          <w:rFonts w:cs="Arial"/>
          <w:b w:val="0"/>
          <w:sz w:val="21"/>
          <w:szCs w:val="21"/>
        </w:rPr>
      </w:pPr>
      <w:r w:rsidRPr="00161ADF">
        <w:rPr>
          <w:rFonts w:cs="Arial"/>
          <w:b w:val="0"/>
          <w:sz w:val="21"/>
          <w:szCs w:val="21"/>
        </w:rPr>
        <w:t>Démontrer l’intégration des différentes activités de soins</w:t>
      </w:r>
      <w:r w:rsidR="005A5040">
        <w:rPr>
          <w:rFonts w:cs="Arial"/>
          <w:b w:val="0"/>
          <w:sz w:val="21"/>
          <w:szCs w:val="21"/>
        </w:rPr>
        <w:t>, c’</w:t>
      </w:r>
      <w:r w:rsidRPr="00161ADF">
        <w:rPr>
          <w:rFonts w:cs="Arial"/>
          <w:b w:val="0"/>
          <w:sz w:val="21"/>
          <w:szCs w:val="21"/>
        </w:rPr>
        <w:t>est-à-dire assumer adéquatement les opérations</w:t>
      </w:r>
      <w:r w:rsidR="001D1E0B">
        <w:rPr>
          <w:rFonts w:cs="Arial"/>
          <w:b w:val="0"/>
          <w:sz w:val="21"/>
          <w:szCs w:val="21"/>
        </w:rPr>
        <w:t xml:space="preserve"> suivantes : </w:t>
      </w:r>
      <w:r w:rsidR="005A5040">
        <w:rPr>
          <w:rFonts w:cs="Arial"/>
          <w:b w:val="0"/>
          <w:sz w:val="21"/>
          <w:szCs w:val="21"/>
        </w:rPr>
        <w:t>évaluation de la situation, interventions cliniques et continuité des soins</w:t>
      </w:r>
      <w:r w:rsidRPr="00161ADF">
        <w:rPr>
          <w:rFonts w:cs="Arial"/>
          <w:b w:val="0"/>
          <w:sz w:val="21"/>
          <w:szCs w:val="21"/>
        </w:rPr>
        <w:t>.</w:t>
      </w:r>
    </w:p>
    <w:p w14:paraId="68FF30B2" w14:textId="77777777" w:rsidR="003576FF" w:rsidRDefault="0023638E" w:rsidP="00FE1B61">
      <w:pPr>
        <w:pStyle w:val="Titre2"/>
        <w:numPr>
          <w:ilvl w:val="1"/>
          <w:numId w:val="5"/>
        </w:numPr>
        <w:tabs>
          <w:tab w:val="num" w:pos="900"/>
        </w:tabs>
        <w:spacing w:before="200" w:line="240" w:lineRule="auto"/>
        <w:ind w:left="900" w:hanging="533"/>
        <w:rPr>
          <w:rFonts w:ascii="Arial" w:hAnsi="Arial" w:cs="Arial"/>
          <w:iCs/>
          <w:caps w:val="0"/>
          <w:sz w:val="21"/>
          <w:szCs w:val="21"/>
        </w:rPr>
      </w:pPr>
      <w:r>
        <w:rPr>
          <w:rFonts w:ascii="Arial" w:hAnsi="Arial" w:cs="Arial"/>
          <w:iCs/>
          <w:caps w:val="0"/>
          <w:sz w:val="21"/>
          <w:szCs w:val="21"/>
        </w:rPr>
        <w:t>Contexte de réalisation</w:t>
      </w:r>
    </w:p>
    <w:p w14:paraId="20FC0E7B" w14:textId="3CBF5F07" w:rsidR="0023638E" w:rsidRDefault="0023638E" w:rsidP="0023638E">
      <w:pPr>
        <w:pStyle w:val="Corpsdetexte"/>
        <w:spacing w:before="200"/>
        <w:ind w:left="900"/>
        <w:rPr>
          <w:rFonts w:cs="Arial"/>
          <w:b w:val="0"/>
          <w:sz w:val="21"/>
          <w:szCs w:val="21"/>
        </w:rPr>
      </w:pPr>
      <w:r>
        <w:rPr>
          <w:rFonts w:cs="Arial"/>
          <w:b w:val="0"/>
          <w:sz w:val="21"/>
          <w:szCs w:val="21"/>
        </w:rPr>
        <w:t xml:space="preserve">De façon individuelle, sans notes de cours et à partir de diverses situations contextualisées, </w:t>
      </w:r>
      <w:r w:rsidR="0054481F">
        <w:rPr>
          <w:rFonts w:cs="Arial"/>
          <w:b w:val="0"/>
          <w:sz w:val="21"/>
          <w:szCs w:val="21"/>
        </w:rPr>
        <w:t xml:space="preserve">la personne étudiante </w:t>
      </w:r>
      <w:r>
        <w:rPr>
          <w:rFonts w:cs="Arial"/>
          <w:b w:val="0"/>
          <w:sz w:val="21"/>
          <w:szCs w:val="21"/>
        </w:rPr>
        <w:t>doit :</w:t>
      </w:r>
    </w:p>
    <w:p w14:paraId="00C45B28" w14:textId="77777777" w:rsidR="0023638E" w:rsidRDefault="0023638E" w:rsidP="0023638E">
      <w:pPr>
        <w:pStyle w:val="Corpsdetexte"/>
        <w:numPr>
          <w:ilvl w:val="0"/>
          <w:numId w:val="21"/>
        </w:numPr>
        <w:spacing w:before="200"/>
        <w:ind w:left="1386" w:hanging="448"/>
        <w:rPr>
          <w:rFonts w:cs="Arial"/>
          <w:b w:val="0"/>
          <w:sz w:val="21"/>
          <w:szCs w:val="21"/>
        </w:rPr>
      </w:pPr>
      <w:r>
        <w:rPr>
          <w:rFonts w:cs="Arial"/>
          <w:b w:val="0"/>
          <w:sz w:val="21"/>
          <w:szCs w:val="21"/>
        </w:rPr>
        <w:t>Prendre connaissance de chaque situation</w:t>
      </w:r>
    </w:p>
    <w:p w14:paraId="07E9B22D" w14:textId="77777777" w:rsidR="0023638E" w:rsidRDefault="0023638E" w:rsidP="0023638E">
      <w:pPr>
        <w:pStyle w:val="Corpsdetexte"/>
        <w:numPr>
          <w:ilvl w:val="0"/>
          <w:numId w:val="21"/>
        </w:numPr>
        <w:spacing w:before="200"/>
        <w:ind w:left="1386" w:hanging="448"/>
        <w:rPr>
          <w:rFonts w:cs="Arial"/>
          <w:b w:val="0"/>
          <w:sz w:val="21"/>
          <w:szCs w:val="21"/>
        </w:rPr>
      </w:pPr>
      <w:r>
        <w:rPr>
          <w:rFonts w:cs="Arial"/>
          <w:b w:val="0"/>
          <w:sz w:val="21"/>
          <w:szCs w:val="21"/>
        </w:rPr>
        <w:t>Constater et évaluer correctement les différentes situations de santé décrites</w:t>
      </w:r>
    </w:p>
    <w:p w14:paraId="2B651502" w14:textId="77777777" w:rsidR="0023638E" w:rsidRDefault="0023638E" w:rsidP="0023638E">
      <w:pPr>
        <w:pStyle w:val="Corpsdetexte"/>
        <w:numPr>
          <w:ilvl w:val="0"/>
          <w:numId w:val="21"/>
        </w:numPr>
        <w:spacing w:before="200"/>
        <w:ind w:left="1386" w:hanging="448"/>
        <w:rPr>
          <w:rFonts w:cs="Arial"/>
          <w:b w:val="0"/>
          <w:sz w:val="21"/>
          <w:szCs w:val="21"/>
        </w:rPr>
      </w:pPr>
      <w:r>
        <w:rPr>
          <w:rFonts w:cs="Arial"/>
          <w:b w:val="0"/>
          <w:sz w:val="21"/>
          <w:szCs w:val="21"/>
        </w:rPr>
        <w:t>Interpréter et identifier</w:t>
      </w:r>
      <w:r w:rsidR="004C6B6B">
        <w:rPr>
          <w:rFonts w:cs="Arial"/>
          <w:b w:val="0"/>
          <w:sz w:val="21"/>
          <w:szCs w:val="21"/>
        </w:rPr>
        <w:t xml:space="preserve"> les problèmes liés à ces situations</w:t>
      </w:r>
    </w:p>
    <w:p w14:paraId="5FE3B698" w14:textId="77777777" w:rsidR="000A7F0E" w:rsidRDefault="000A7F0E" w:rsidP="0023638E">
      <w:pPr>
        <w:pStyle w:val="Corpsdetexte"/>
        <w:numPr>
          <w:ilvl w:val="0"/>
          <w:numId w:val="21"/>
        </w:numPr>
        <w:spacing w:before="200"/>
        <w:ind w:left="1386" w:hanging="448"/>
        <w:rPr>
          <w:rFonts w:cs="Arial"/>
          <w:b w:val="0"/>
          <w:sz w:val="21"/>
          <w:szCs w:val="21"/>
        </w:rPr>
      </w:pPr>
      <w:r>
        <w:rPr>
          <w:rFonts w:cs="Arial"/>
          <w:b w:val="0"/>
          <w:sz w:val="21"/>
          <w:szCs w:val="21"/>
        </w:rPr>
        <w:t>Intervenir judicieusement selon les constats obtenus</w:t>
      </w:r>
    </w:p>
    <w:p w14:paraId="3DE0C4A4" w14:textId="77777777" w:rsidR="000A7F0E" w:rsidRDefault="000A7F0E" w:rsidP="0023638E">
      <w:pPr>
        <w:pStyle w:val="Corpsdetexte"/>
        <w:numPr>
          <w:ilvl w:val="0"/>
          <w:numId w:val="21"/>
        </w:numPr>
        <w:spacing w:before="200"/>
        <w:ind w:left="1386" w:hanging="448"/>
        <w:rPr>
          <w:rFonts w:cs="Arial"/>
          <w:b w:val="0"/>
          <w:sz w:val="21"/>
          <w:szCs w:val="21"/>
        </w:rPr>
      </w:pPr>
      <w:r>
        <w:rPr>
          <w:rFonts w:cs="Arial"/>
          <w:b w:val="0"/>
          <w:sz w:val="21"/>
          <w:szCs w:val="21"/>
        </w:rPr>
        <w:t>Justifier les décisions cliniques prises</w:t>
      </w:r>
    </w:p>
    <w:p w14:paraId="72E49A72" w14:textId="77777777" w:rsidR="000A7F0E" w:rsidRPr="00161ADF" w:rsidRDefault="004844E0" w:rsidP="0023638E">
      <w:pPr>
        <w:pStyle w:val="Corpsdetexte"/>
        <w:numPr>
          <w:ilvl w:val="0"/>
          <w:numId w:val="21"/>
        </w:numPr>
        <w:spacing w:before="200"/>
        <w:ind w:left="1386" w:hanging="448"/>
        <w:rPr>
          <w:rFonts w:cs="Arial"/>
          <w:b w:val="0"/>
          <w:sz w:val="21"/>
          <w:szCs w:val="21"/>
        </w:rPr>
      </w:pPr>
      <w:r>
        <w:rPr>
          <w:rFonts w:cs="Arial"/>
          <w:b w:val="0"/>
          <w:sz w:val="21"/>
          <w:szCs w:val="21"/>
        </w:rPr>
        <w:t>Assur</w:t>
      </w:r>
      <w:r w:rsidR="000A7F0E">
        <w:rPr>
          <w:rFonts w:cs="Arial"/>
          <w:b w:val="0"/>
          <w:sz w:val="21"/>
          <w:szCs w:val="21"/>
        </w:rPr>
        <w:t>er une continuité des soins adéquate</w:t>
      </w:r>
    </w:p>
    <w:p w14:paraId="47060392" w14:textId="77777777" w:rsidR="004825E5" w:rsidRPr="00161ADF" w:rsidRDefault="004825E5" w:rsidP="0023638E">
      <w:pPr>
        <w:tabs>
          <w:tab w:val="left" w:pos="1260"/>
        </w:tabs>
        <w:ind w:left="1260"/>
        <w:rPr>
          <w:rFonts w:ascii="Arial" w:hAnsi="Arial" w:cs="Arial"/>
          <w:sz w:val="21"/>
          <w:szCs w:val="21"/>
        </w:rPr>
      </w:pPr>
    </w:p>
    <w:p w14:paraId="4CC3D121" w14:textId="77777777" w:rsidR="00B27C49" w:rsidRDefault="003576FF" w:rsidP="00B233AF">
      <w:pPr>
        <w:pStyle w:val="BlocTitre"/>
        <w:spacing w:before="0" w:after="120"/>
        <w:ind w:left="360"/>
        <w:rPr>
          <w:rFonts w:ascii="Arial" w:hAnsi="Arial" w:cs="Arial"/>
          <w:b w:val="0"/>
          <w:bCs/>
          <w:sz w:val="20"/>
        </w:rPr>
      </w:pPr>
      <w:r>
        <w:rPr>
          <w:rFonts w:ascii="Arial" w:hAnsi="Arial" w:cs="Arial"/>
          <w:smallCaps/>
          <w:sz w:val="21"/>
          <w:szCs w:val="21"/>
        </w:rPr>
        <w:br w:type="page"/>
      </w:r>
    </w:p>
    <w:p w14:paraId="0F3AB7B5" w14:textId="77777777" w:rsidR="002A0657" w:rsidRDefault="002A0657" w:rsidP="00D60126">
      <w:pPr>
        <w:spacing w:after="120"/>
        <w:rPr>
          <w:rFonts w:ascii="Arial" w:hAnsi="Arial" w:cs="Arial"/>
          <w:b/>
          <w:bCs/>
          <w:sz w:val="20"/>
        </w:rPr>
        <w:sectPr w:rsidR="002A0657" w:rsidSect="0026197B">
          <w:footerReference w:type="default" r:id="rId13"/>
          <w:headerReference w:type="first" r:id="rId14"/>
          <w:footerReference w:type="first" r:id="rId15"/>
          <w:pgSz w:w="12240" w:h="15840" w:code="1"/>
          <w:pgMar w:top="864" w:right="864" w:bottom="864" w:left="864" w:header="562" w:footer="562" w:gutter="0"/>
          <w:cols w:space="720"/>
          <w:titlePg/>
          <w:docGrid w:linePitch="326"/>
        </w:sectPr>
      </w:pPr>
    </w:p>
    <w:p w14:paraId="5AA650A0" w14:textId="77777777" w:rsidR="00E07095" w:rsidRPr="00E07095" w:rsidRDefault="00E07095" w:rsidP="00E07095">
      <w:pPr>
        <w:ind w:left="284" w:hanging="284"/>
        <w:rPr>
          <w:b/>
        </w:rPr>
      </w:pPr>
      <w:r>
        <w:rPr>
          <w:rFonts w:ascii="Arial" w:hAnsi="Arial" w:cs="Arial"/>
          <w:b/>
          <w:smallCaps/>
          <w:sz w:val="21"/>
          <w:szCs w:val="21"/>
        </w:rPr>
        <w:lastRenderedPageBreak/>
        <w:t>6.</w:t>
      </w:r>
      <w:r>
        <w:rPr>
          <w:rFonts w:ascii="Arial" w:hAnsi="Arial" w:cs="Arial"/>
          <w:b/>
          <w:smallCaps/>
          <w:sz w:val="21"/>
          <w:szCs w:val="21"/>
        </w:rPr>
        <w:tab/>
      </w:r>
      <w:r w:rsidRPr="00E07095">
        <w:rPr>
          <w:rFonts w:ascii="Arial" w:hAnsi="Arial" w:cs="Arial"/>
          <w:b/>
          <w:smallCaps/>
          <w:sz w:val="21"/>
          <w:szCs w:val="21"/>
        </w:rPr>
        <w:t>Plan d'évaluation de l’épreuve synthèse</w:t>
      </w:r>
    </w:p>
    <w:tbl>
      <w:tblPr>
        <w:tblW w:w="1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2552"/>
        <w:gridCol w:w="7445"/>
        <w:gridCol w:w="2076"/>
      </w:tblGrid>
      <w:tr w:rsidR="002A0657" w:rsidRPr="002C1D33" w14:paraId="1EA812A2" w14:textId="77777777" w:rsidTr="00674300">
        <w:trPr>
          <w:jc w:val="center"/>
        </w:trPr>
        <w:tc>
          <w:tcPr>
            <w:tcW w:w="1942" w:type="dxa"/>
            <w:tcBorders>
              <w:top w:val="thinThickSmallGap" w:sz="12" w:space="0" w:color="auto"/>
              <w:left w:val="thinThickSmallGap" w:sz="12" w:space="0" w:color="auto"/>
              <w:bottom w:val="double" w:sz="4" w:space="0" w:color="auto"/>
            </w:tcBorders>
            <w:shd w:val="clear" w:color="auto" w:fill="FFC000"/>
            <w:vAlign w:val="center"/>
          </w:tcPr>
          <w:p w14:paraId="396FFAF8" w14:textId="77777777" w:rsidR="002A0657" w:rsidRPr="00674300" w:rsidRDefault="002A0657" w:rsidP="00945DA9">
            <w:pPr>
              <w:spacing w:before="40" w:after="40"/>
              <w:jc w:val="center"/>
              <w:rPr>
                <w:rFonts w:ascii="Arial" w:hAnsi="Arial" w:cs="Arial"/>
                <w:b/>
                <w:bCs/>
                <w:sz w:val="20"/>
              </w:rPr>
            </w:pPr>
            <w:r w:rsidRPr="00674300">
              <w:rPr>
                <w:rFonts w:ascii="Arial" w:hAnsi="Arial" w:cs="Arial"/>
                <w:b/>
                <w:bCs/>
                <w:sz w:val="20"/>
              </w:rPr>
              <w:t>COMPÉTENCES</w:t>
            </w:r>
          </w:p>
        </w:tc>
        <w:tc>
          <w:tcPr>
            <w:tcW w:w="2552" w:type="dxa"/>
            <w:tcBorders>
              <w:top w:val="thinThickSmallGap" w:sz="12" w:space="0" w:color="auto"/>
              <w:bottom w:val="double" w:sz="4" w:space="0" w:color="auto"/>
            </w:tcBorders>
            <w:shd w:val="clear" w:color="auto" w:fill="FFC000"/>
            <w:vAlign w:val="center"/>
          </w:tcPr>
          <w:p w14:paraId="17FBC4B4" w14:textId="77777777" w:rsidR="002A0657" w:rsidRPr="00674300" w:rsidRDefault="002A0657" w:rsidP="00945DA9">
            <w:pPr>
              <w:spacing w:before="40" w:after="40"/>
              <w:jc w:val="center"/>
              <w:rPr>
                <w:rFonts w:ascii="Arial" w:hAnsi="Arial" w:cs="Arial"/>
                <w:b/>
                <w:bCs/>
                <w:sz w:val="20"/>
              </w:rPr>
            </w:pPr>
            <w:r w:rsidRPr="00674300">
              <w:rPr>
                <w:rFonts w:ascii="Arial" w:hAnsi="Arial" w:cs="Arial"/>
                <w:b/>
                <w:bCs/>
                <w:sz w:val="20"/>
              </w:rPr>
              <w:t>COMPOSANTES PROFESSIONNELLLES</w:t>
            </w:r>
          </w:p>
        </w:tc>
        <w:tc>
          <w:tcPr>
            <w:tcW w:w="7445" w:type="dxa"/>
            <w:tcBorders>
              <w:top w:val="thinThickSmallGap" w:sz="12" w:space="0" w:color="auto"/>
              <w:bottom w:val="double" w:sz="4" w:space="0" w:color="auto"/>
            </w:tcBorders>
            <w:shd w:val="clear" w:color="auto" w:fill="FFC000"/>
            <w:vAlign w:val="center"/>
          </w:tcPr>
          <w:p w14:paraId="30B5E13E" w14:textId="77777777" w:rsidR="002A0657" w:rsidRPr="00674300" w:rsidRDefault="002A0657" w:rsidP="00945DA9">
            <w:pPr>
              <w:spacing w:before="40" w:after="40"/>
              <w:jc w:val="center"/>
              <w:rPr>
                <w:rFonts w:ascii="Arial" w:hAnsi="Arial" w:cs="Arial"/>
                <w:b/>
                <w:bCs/>
                <w:sz w:val="20"/>
              </w:rPr>
            </w:pPr>
            <w:r w:rsidRPr="00674300">
              <w:rPr>
                <w:rFonts w:ascii="Arial" w:hAnsi="Arial" w:cs="Arial"/>
                <w:b/>
                <w:bCs/>
                <w:sz w:val="20"/>
              </w:rPr>
              <w:t>CRITÈRES DE PERFORMANCE</w:t>
            </w:r>
          </w:p>
        </w:tc>
        <w:tc>
          <w:tcPr>
            <w:tcW w:w="2076" w:type="dxa"/>
            <w:tcBorders>
              <w:top w:val="thinThickSmallGap" w:sz="12" w:space="0" w:color="auto"/>
              <w:bottom w:val="double" w:sz="4" w:space="0" w:color="auto"/>
              <w:right w:val="thinThickSmallGap" w:sz="12" w:space="0" w:color="auto"/>
            </w:tcBorders>
            <w:shd w:val="clear" w:color="auto" w:fill="FFC000"/>
            <w:vAlign w:val="center"/>
          </w:tcPr>
          <w:p w14:paraId="4C8ED5AC" w14:textId="77777777" w:rsidR="002A0657" w:rsidRPr="00674300" w:rsidRDefault="002A0657" w:rsidP="00945DA9">
            <w:pPr>
              <w:spacing w:before="40" w:after="40"/>
              <w:jc w:val="center"/>
              <w:rPr>
                <w:rFonts w:ascii="Arial" w:hAnsi="Arial" w:cs="Arial"/>
                <w:b/>
                <w:bCs/>
                <w:sz w:val="20"/>
              </w:rPr>
            </w:pPr>
            <w:r w:rsidRPr="00674300">
              <w:rPr>
                <w:rFonts w:ascii="Arial" w:hAnsi="Arial" w:cs="Arial"/>
                <w:b/>
                <w:bCs/>
                <w:sz w:val="20"/>
              </w:rPr>
              <w:t>PONDÉRATION</w:t>
            </w:r>
          </w:p>
        </w:tc>
      </w:tr>
      <w:tr w:rsidR="002A0657" w:rsidRPr="002C1D33" w14:paraId="3A797357" w14:textId="77777777" w:rsidTr="00674300">
        <w:trPr>
          <w:jc w:val="center"/>
        </w:trPr>
        <w:tc>
          <w:tcPr>
            <w:tcW w:w="1942" w:type="dxa"/>
            <w:vMerge w:val="restart"/>
            <w:tcBorders>
              <w:top w:val="double" w:sz="4" w:space="0" w:color="auto"/>
              <w:left w:val="thinThickSmallGap" w:sz="12" w:space="0" w:color="auto"/>
            </w:tcBorders>
          </w:tcPr>
          <w:p w14:paraId="30DFA0F3" w14:textId="77777777" w:rsidR="00674300" w:rsidRPr="00E07095" w:rsidRDefault="00674300" w:rsidP="00674300">
            <w:pPr>
              <w:spacing w:before="40"/>
              <w:jc w:val="left"/>
              <w:rPr>
                <w:rFonts w:ascii="Arial" w:hAnsi="Arial" w:cs="Arial"/>
                <w:sz w:val="4"/>
                <w:szCs w:val="4"/>
              </w:rPr>
            </w:pPr>
          </w:p>
          <w:p w14:paraId="0E2E6ACA" w14:textId="77777777" w:rsidR="002A0657" w:rsidRPr="00674300" w:rsidRDefault="002A0657" w:rsidP="00674300">
            <w:pPr>
              <w:spacing w:before="40"/>
              <w:jc w:val="left"/>
              <w:rPr>
                <w:rFonts w:ascii="Arial" w:hAnsi="Arial" w:cs="Arial"/>
                <w:sz w:val="20"/>
              </w:rPr>
            </w:pPr>
            <w:r w:rsidRPr="00674300">
              <w:rPr>
                <w:rFonts w:ascii="Arial" w:hAnsi="Arial" w:cs="Arial"/>
                <w:sz w:val="20"/>
              </w:rPr>
              <w:t>Selon les différentes clientèles et milieux de soins :</w:t>
            </w:r>
          </w:p>
          <w:p w14:paraId="25C37910" w14:textId="77777777" w:rsidR="002A0657" w:rsidRPr="00674300" w:rsidRDefault="002A0657" w:rsidP="00674300">
            <w:pPr>
              <w:numPr>
                <w:ilvl w:val="0"/>
                <w:numId w:val="25"/>
              </w:numPr>
              <w:spacing w:before="40"/>
              <w:jc w:val="left"/>
              <w:rPr>
                <w:rFonts w:ascii="Arial" w:hAnsi="Arial" w:cs="Arial"/>
                <w:sz w:val="20"/>
              </w:rPr>
            </w:pPr>
            <w:r w:rsidRPr="00674300">
              <w:rPr>
                <w:rFonts w:ascii="Arial" w:hAnsi="Arial" w:cs="Arial"/>
                <w:sz w:val="20"/>
              </w:rPr>
              <w:t>Assister la personne dans l’identification de ses besoins</w:t>
            </w:r>
          </w:p>
          <w:p w14:paraId="57081EB2" w14:textId="77777777" w:rsidR="002A0657" w:rsidRPr="00674300" w:rsidRDefault="002A0657" w:rsidP="00674300">
            <w:pPr>
              <w:spacing w:before="40"/>
              <w:jc w:val="left"/>
              <w:rPr>
                <w:rFonts w:ascii="Arial" w:hAnsi="Arial" w:cs="Arial"/>
                <w:sz w:val="20"/>
              </w:rPr>
            </w:pPr>
          </w:p>
          <w:p w14:paraId="6D8E823B" w14:textId="77777777" w:rsidR="002A0657" w:rsidRPr="00674300" w:rsidRDefault="002A0657" w:rsidP="00674300">
            <w:pPr>
              <w:numPr>
                <w:ilvl w:val="0"/>
                <w:numId w:val="25"/>
              </w:numPr>
              <w:spacing w:before="40"/>
              <w:jc w:val="left"/>
              <w:rPr>
                <w:rFonts w:ascii="Arial" w:hAnsi="Arial" w:cs="Arial"/>
                <w:sz w:val="20"/>
              </w:rPr>
            </w:pPr>
            <w:r w:rsidRPr="00674300">
              <w:rPr>
                <w:rFonts w:ascii="Arial" w:hAnsi="Arial" w:cs="Arial"/>
                <w:sz w:val="20"/>
              </w:rPr>
              <w:t>Prodiguer les soins répondant aux besoins de santé de la personne</w:t>
            </w:r>
          </w:p>
          <w:p w14:paraId="0F26FD09" w14:textId="77777777" w:rsidR="002A0657" w:rsidRPr="00674300" w:rsidRDefault="002A0657" w:rsidP="00674300">
            <w:pPr>
              <w:spacing w:before="40"/>
              <w:jc w:val="left"/>
              <w:rPr>
                <w:rFonts w:ascii="Arial" w:hAnsi="Arial" w:cs="Arial"/>
                <w:sz w:val="20"/>
              </w:rPr>
            </w:pPr>
          </w:p>
          <w:p w14:paraId="65C5EF73" w14:textId="77777777" w:rsidR="002A0657" w:rsidRPr="00674300" w:rsidRDefault="002A0657" w:rsidP="00674300">
            <w:pPr>
              <w:numPr>
                <w:ilvl w:val="0"/>
                <w:numId w:val="25"/>
              </w:numPr>
              <w:spacing w:before="40"/>
              <w:jc w:val="left"/>
              <w:rPr>
                <w:rFonts w:ascii="Arial" w:hAnsi="Arial" w:cs="Arial"/>
                <w:sz w:val="20"/>
              </w:rPr>
            </w:pPr>
            <w:r w:rsidRPr="00674300">
              <w:rPr>
                <w:rFonts w:ascii="Arial" w:hAnsi="Arial" w:cs="Arial"/>
                <w:sz w:val="20"/>
              </w:rPr>
              <w:t>Gérer le plan thérapeutique</w:t>
            </w:r>
          </w:p>
        </w:tc>
        <w:tc>
          <w:tcPr>
            <w:tcW w:w="2552" w:type="dxa"/>
            <w:tcBorders>
              <w:top w:val="double" w:sz="4" w:space="0" w:color="auto"/>
            </w:tcBorders>
          </w:tcPr>
          <w:p w14:paraId="757FFCEB" w14:textId="77777777" w:rsidR="00674300" w:rsidRPr="00E07095" w:rsidRDefault="00674300" w:rsidP="00674300">
            <w:pPr>
              <w:spacing w:before="40"/>
              <w:jc w:val="left"/>
              <w:rPr>
                <w:rFonts w:ascii="Arial" w:hAnsi="Arial" w:cs="Arial"/>
                <w:sz w:val="4"/>
                <w:szCs w:val="4"/>
              </w:rPr>
            </w:pPr>
          </w:p>
          <w:p w14:paraId="4A16C406" w14:textId="77777777" w:rsidR="002A0657" w:rsidRPr="00674300" w:rsidRDefault="002A0657" w:rsidP="00674300">
            <w:pPr>
              <w:spacing w:before="40"/>
              <w:jc w:val="left"/>
              <w:rPr>
                <w:rFonts w:ascii="Arial" w:hAnsi="Arial" w:cs="Arial"/>
                <w:sz w:val="20"/>
              </w:rPr>
            </w:pPr>
            <w:r w:rsidRPr="00674300">
              <w:rPr>
                <w:rFonts w:ascii="Arial" w:hAnsi="Arial" w:cs="Arial"/>
                <w:sz w:val="20"/>
              </w:rPr>
              <w:t>Évaluation de la situation :</w:t>
            </w:r>
          </w:p>
          <w:p w14:paraId="666AEF5F" w14:textId="77777777" w:rsidR="002A0657" w:rsidRPr="00674300" w:rsidRDefault="002A0657" w:rsidP="00674300">
            <w:pPr>
              <w:numPr>
                <w:ilvl w:val="0"/>
                <w:numId w:val="22"/>
              </w:numPr>
              <w:spacing w:before="40"/>
              <w:jc w:val="left"/>
              <w:rPr>
                <w:rFonts w:ascii="Arial" w:hAnsi="Arial" w:cs="Arial"/>
                <w:sz w:val="20"/>
              </w:rPr>
            </w:pPr>
            <w:r w:rsidRPr="00674300">
              <w:rPr>
                <w:rFonts w:ascii="Arial" w:hAnsi="Arial" w:cs="Arial"/>
                <w:sz w:val="20"/>
              </w:rPr>
              <w:t>Initiale</w:t>
            </w:r>
          </w:p>
          <w:p w14:paraId="2F6DFD82" w14:textId="77777777" w:rsidR="002A0657" w:rsidRPr="00674300" w:rsidRDefault="002A0657" w:rsidP="00674300">
            <w:pPr>
              <w:numPr>
                <w:ilvl w:val="0"/>
                <w:numId w:val="22"/>
              </w:numPr>
              <w:spacing w:before="40"/>
              <w:jc w:val="left"/>
              <w:rPr>
                <w:rFonts w:ascii="Arial" w:hAnsi="Arial" w:cs="Arial"/>
                <w:sz w:val="20"/>
              </w:rPr>
            </w:pPr>
            <w:r w:rsidRPr="00674300">
              <w:rPr>
                <w:rFonts w:ascii="Arial" w:hAnsi="Arial" w:cs="Arial"/>
                <w:sz w:val="20"/>
              </w:rPr>
              <w:t>En cours d’évolution</w:t>
            </w:r>
          </w:p>
          <w:p w14:paraId="29A33095" w14:textId="77777777" w:rsidR="002A0657" w:rsidRPr="00674300" w:rsidRDefault="002A0657" w:rsidP="00674300">
            <w:pPr>
              <w:numPr>
                <w:ilvl w:val="0"/>
                <w:numId w:val="22"/>
              </w:numPr>
              <w:spacing w:before="40"/>
              <w:jc w:val="left"/>
              <w:rPr>
                <w:rFonts w:ascii="Arial" w:hAnsi="Arial" w:cs="Arial"/>
                <w:sz w:val="20"/>
              </w:rPr>
            </w:pPr>
            <w:r w:rsidRPr="00674300">
              <w:rPr>
                <w:rFonts w:ascii="Arial" w:hAnsi="Arial" w:cs="Arial"/>
                <w:sz w:val="20"/>
              </w:rPr>
              <w:t>Constats</w:t>
            </w:r>
          </w:p>
        </w:tc>
        <w:tc>
          <w:tcPr>
            <w:tcW w:w="7445" w:type="dxa"/>
            <w:tcBorders>
              <w:top w:val="double" w:sz="4" w:space="0" w:color="auto"/>
            </w:tcBorders>
          </w:tcPr>
          <w:p w14:paraId="748B7B20" w14:textId="77777777" w:rsidR="00674300" w:rsidRPr="00E07095" w:rsidRDefault="00674300" w:rsidP="00674300">
            <w:pPr>
              <w:spacing w:before="40"/>
              <w:jc w:val="left"/>
              <w:rPr>
                <w:rFonts w:ascii="Arial" w:hAnsi="Arial" w:cs="Arial"/>
                <w:sz w:val="4"/>
                <w:szCs w:val="4"/>
              </w:rPr>
            </w:pPr>
          </w:p>
          <w:p w14:paraId="25FF60E7" w14:textId="77777777" w:rsidR="002A0657" w:rsidRPr="00674300" w:rsidRDefault="002A0657" w:rsidP="00674300">
            <w:pPr>
              <w:spacing w:before="40"/>
              <w:jc w:val="left"/>
              <w:rPr>
                <w:rFonts w:ascii="Arial" w:hAnsi="Arial" w:cs="Arial"/>
                <w:sz w:val="20"/>
              </w:rPr>
            </w:pPr>
            <w:r w:rsidRPr="00674300">
              <w:rPr>
                <w:rFonts w:ascii="Arial" w:hAnsi="Arial" w:cs="Arial"/>
                <w:sz w:val="20"/>
              </w:rPr>
              <w:t>Compléter l’évaluation initiale ou l’évaluation en cours d’évolution de la personne.</w:t>
            </w:r>
          </w:p>
          <w:p w14:paraId="51355582" w14:textId="77777777" w:rsidR="002A0657" w:rsidRPr="00674300" w:rsidRDefault="002A0657" w:rsidP="00674300">
            <w:pPr>
              <w:spacing w:before="40"/>
              <w:jc w:val="left"/>
              <w:rPr>
                <w:rFonts w:ascii="Arial" w:hAnsi="Arial" w:cs="Arial"/>
                <w:sz w:val="20"/>
              </w:rPr>
            </w:pPr>
            <w:r w:rsidRPr="00674300">
              <w:rPr>
                <w:rFonts w:ascii="Arial" w:hAnsi="Arial" w:cs="Arial"/>
                <w:sz w:val="20"/>
              </w:rPr>
              <w:t>Établir des liens entre les différents éléments d’information sur la personne.</w:t>
            </w:r>
          </w:p>
          <w:p w14:paraId="061E4308" w14:textId="77777777" w:rsidR="002A0657" w:rsidRPr="00674300" w:rsidRDefault="002A0657" w:rsidP="00674300">
            <w:pPr>
              <w:spacing w:before="40"/>
              <w:jc w:val="left"/>
              <w:rPr>
                <w:rFonts w:ascii="Arial" w:hAnsi="Arial" w:cs="Arial"/>
                <w:sz w:val="20"/>
              </w:rPr>
            </w:pPr>
            <w:r w:rsidRPr="00674300">
              <w:rPr>
                <w:rFonts w:ascii="Arial" w:hAnsi="Arial" w:cs="Arial"/>
                <w:sz w:val="20"/>
              </w:rPr>
              <w:t>Considérer le contexte familial et les caractéristiques socioculturelles de la personne.</w:t>
            </w:r>
          </w:p>
          <w:p w14:paraId="51FE4579" w14:textId="77777777" w:rsidR="002A0657" w:rsidRPr="00674300" w:rsidRDefault="002A0657" w:rsidP="00674300">
            <w:pPr>
              <w:spacing w:before="40"/>
              <w:jc w:val="left"/>
              <w:rPr>
                <w:rFonts w:ascii="Arial" w:hAnsi="Arial" w:cs="Arial"/>
                <w:sz w:val="20"/>
              </w:rPr>
            </w:pPr>
            <w:r w:rsidRPr="00674300">
              <w:rPr>
                <w:rFonts w:ascii="Arial" w:hAnsi="Arial" w:cs="Arial"/>
                <w:sz w:val="20"/>
              </w:rPr>
              <w:t>Analyser les réactions et la capacité d’adaptation de la personne relativement à sa situation de santé.</w:t>
            </w:r>
          </w:p>
          <w:p w14:paraId="22BC1C4F" w14:textId="77777777" w:rsidR="002A0657" w:rsidRPr="00674300" w:rsidRDefault="002A0657" w:rsidP="00674300">
            <w:pPr>
              <w:spacing w:before="40"/>
              <w:jc w:val="left"/>
              <w:rPr>
                <w:rFonts w:ascii="Arial" w:hAnsi="Arial" w:cs="Arial"/>
                <w:sz w:val="20"/>
              </w:rPr>
            </w:pPr>
            <w:r w:rsidRPr="00674300">
              <w:rPr>
                <w:rFonts w:ascii="Arial" w:hAnsi="Arial" w:cs="Arial"/>
                <w:sz w:val="20"/>
              </w:rPr>
              <w:t>Analyser les risques de chutes, de lésions de pression, de fugue, de violence ou de suicide, ainsi que le comportement de la personne.</w:t>
            </w:r>
          </w:p>
          <w:p w14:paraId="2596C503" w14:textId="77777777" w:rsidR="002A0657" w:rsidRPr="00674300" w:rsidRDefault="002A0657" w:rsidP="00674300">
            <w:pPr>
              <w:spacing w:before="40"/>
              <w:jc w:val="left"/>
              <w:rPr>
                <w:rFonts w:ascii="Arial" w:hAnsi="Arial" w:cs="Arial"/>
                <w:sz w:val="20"/>
              </w:rPr>
            </w:pPr>
            <w:r w:rsidRPr="00674300">
              <w:rPr>
                <w:rFonts w:ascii="Arial" w:hAnsi="Arial" w:cs="Arial"/>
                <w:sz w:val="20"/>
              </w:rPr>
              <w:t>Saisir l’incidence d’un déséquilibre biologique sur le fonctionnement de l’organisme.</w:t>
            </w:r>
          </w:p>
          <w:p w14:paraId="2410D46A" w14:textId="77777777" w:rsidR="002A0657" w:rsidRPr="00674300" w:rsidRDefault="002A0657" w:rsidP="00674300">
            <w:pPr>
              <w:spacing w:before="40"/>
              <w:jc w:val="left"/>
              <w:rPr>
                <w:rFonts w:ascii="Arial" w:hAnsi="Arial" w:cs="Arial"/>
                <w:sz w:val="20"/>
              </w:rPr>
            </w:pPr>
            <w:r w:rsidRPr="00674300">
              <w:rPr>
                <w:rFonts w:ascii="Arial" w:hAnsi="Arial" w:cs="Arial"/>
                <w:sz w:val="20"/>
              </w:rPr>
              <w:t>Établir des liens entre la nutrition et le fonctionnement de l’organisme.</w:t>
            </w:r>
          </w:p>
          <w:p w14:paraId="34B1B58F" w14:textId="77777777" w:rsidR="002A0657" w:rsidRPr="00674300" w:rsidRDefault="002A0657" w:rsidP="00674300">
            <w:pPr>
              <w:spacing w:before="40"/>
              <w:jc w:val="left"/>
              <w:rPr>
                <w:rFonts w:ascii="Arial" w:hAnsi="Arial" w:cs="Arial"/>
                <w:sz w:val="20"/>
              </w:rPr>
            </w:pPr>
            <w:r w:rsidRPr="00674300">
              <w:rPr>
                <w:rFonts w:ascii="Arial" w:hAnsi="Arial" w:cs="Arial"/>
                <w:sz w:val="20"/>
              </w:rPr>
              <w:t>Relier les résultats des examens et la pathologie diagnostiquée.</w:t>
            </w:r>
          </w:p>
          <w:p w14:paraId="208EFAA1" w14:textId="77777777" w:rsidR="002A0657" w:rsidRDefault="002A0657" w:rsidP="00674300">
            <w:pPr>
              <w:spacing w:before="40"/>
              <w:jc w:val="left"/>
              <w:rPr>
                <w:rFonts w:ascii="Arial" w:hAnsi="Arial" w:cs="Arial"/>
                <w:sz w:val="20"/>
              </w:rPr>
            </w:pPr>
            <w:r w:rsidRPr="00674300">
              <w:rPr>
                <w:rFonts w:ascii="Arial" w:hAnsi="Arial" w:cs="Arial"/>
                <w:sz w:val="20"/>
              </w:rPr>
              <w:t>Identifier les facteurs physiques et psychologiques pouvant influencer l’application de la méthode de soins.</w:t>
            </w:r>
          </w:p>
          <w:p w14:paraId="2831B780" w14:textId="77777777" w:rsidR="003B73E1" w:rsidRPr="003B73E1" w:rsidRDefault="003B73E1" w:rsidP="00674300">
            <w:pPr>
              <w:spacing w:before="40"/>
              <w:jc w:val="left"/>
              <w:rPr>
                <w:rFonts w:ascii="Arial" w:hAnsi="Arial" w:cs="Arial"/>
                <w:sz w:val="8"/>
                <w:szCs w:val="8"/>
              </w:rPr>
            </w:pPr>
          </w:p>
        </w:tc>
        <w:tc>
          <w:tcPr>
            <w:tcW w:w="2076" w:type="dxa"/>
            <w:tcBorders>
              <w:top w:val="double" w:sz="4" w:space="0" w:color="auto"/>
              <w:right w:val="thinThickSmallGap" w:sz="12" w:space="0" w:color="auto"/>
            </w:tcBorders>
          </w:tcPr>
          <w:p w14:paraId="16596825" w14:textId="77777777" w:rsidR="002A0657" w:rsidRPr="00E07095" w:rsidRDefault="002A0657" w:rsidP="00674300">
            <w:pPr>
              <w:spacing w:before="40"/>
              <w:jc w:val="center"/>
              <w:rPr>
                <w:rFonts w:ascii="Arial" w:hAnsi="Arial" w:cs="Arial"/>
                <w:sz w:val="4"/>
                <w:szCs w:val="4"/>
              </w:rPr>
            </w:pPr>
          </w:p>
          <w:p w14:paraId="7EFD0138" w14:textId="77777777" w:rsidR="002A0657" w:rsidRPr="00674300" w:rsidRDefault="002C1D33" w:rsidP="00674300">
            <w:pPr>
              <w:tabs>
                <w:tab w:val="left" w:pos="1125"/>
              </w:tabs>
              <w:spacing w:before="40"/>
              <w:rPr>
                <w:rFonts w:ascii="Arial" w:hAnsi="Arial" w:cs="Arial"/>
                <w:sz w:val="20"/>
              </w:rPr>
            </w:pPr>
            <w:r w:rsidRPr="00674300">
              <w:rPr>
                <w:rFonts w:ascii="Arial" w:hAnsi="Arial" w:cs="Arial"/>
                <w:sz w:val="20"/>
              </w:rPr>
              <w:tab/>
            </w:r>
          </w:p>
          <w:p w14:paraId="4B24C0DF" w14:textId="77777777" w:rsidR="002A0657" w:rsidRPr="00674300" w:rsidRDefault="002A0657" w:rsidP="00674300">
            <w:pPr>
              <w:spacing w:before="40"/>
              <w:jc w:val="center"/>
              <w:rPr>
                <w:rFonts w:ascii="Arial" w:hAnsi="Arial" w:cs="Arial"/>
                <w:sz w:val="20"/>
              </w:rPr>
            </w:pPr>
          </w:p>
          <w:p w14:paraId="5C080AD8" w14:textId="77777777" w:rsidR="002A0657" w:rsidRPr="00674300" w:rsidRDefault="002A0657" w:rsidP="00674300">
            <w:pPr>
              <w:spacing w:before="40"/>
              <w:jc w:val="center"/>
              <w:rPr>
                <w:rFonts w:ascii="Arial" w:hAnsi="Arial" w:cs="Arial"/>
                <w:sz w:val="20"/>
              </w:rPr>
            </w:pPr>
          </w:p>
          <w:p w14:paraId="3B94E686" w14:textId="77777777" w:rsidR="002A0657" w:rsidRPr="00674300" w:rsidRDefault="002A0657" w:rsidP="00674300">
            <w:pPr>
              <w:spacing w:before="40"/>
              <w:jc w:val="center"/>
              <w:rPr>
                <w:rFonts w:ascii="Arial" w:hAnsi="Arial" w:cs="Arial"/>
                <w:sz w:val="20"/>
              </w:rPr>
            </w:pPr>
          </w:p>
          <w:p w14:paraId="5A5C654A" w14:textId="77777777" w:rsidR="002A0657" w:rsidRPr="00674300" w:rsidRDefault="002A0657" w:rsidP="00674300">
            <w:pPr>
              <w:spacing w:before="40"/>
              <w:jc w:val="center"/>
              <w:rPr>
                <w:rFonts w:ascii="Arial" w:hAnsi="Arial" w:cs="Arial"/>
                <w:sz w:val="20"/>
              </w:rPr>
            </w:pPr>
          </w:p>
          <w:p w14:paraId="25A6B415" w14:textId="77777777" w:rsidR="002A0657" w:rsidRPr="00674300" w:rsidRDefault="002A0657" w:rsidP="00674300">
            <w:pPr>
              <w:spacing w:before="40"/>
              <w:jc w:val="center"/>
              <w:rPr>
                <w:rFonts w:ascii="Arial" w:hAnsi="Arial" w:cs="Arial"/>
                <w:sz w:val="20"/>
              </w:rPr>
            </w:pPr>
            <w:r w:rsidRPr="00674300">
              <w:rPr>
                <w:rFonts w:ascii="Arial" w:hAnsi="Arial" w:cs="Arial"/>
                <w:sz w:val="20"/>
              </w:rPr>
              <w:t>Entre</w:t>
            </w:r>
          </w:p>
          <w:p w14:paraId="07574833" w14:textId="77777777" w:rsidR="002A0657" w:rsidRPr="00674300" w:rsidRDefault="002A0657" w:rsidP="00674300">
            <w:pPr>
              <w:spacing w:before="40"/>
              <w:jc w:val="center"/>
              <w:rPr>
                <w:rFonts w:ascii="Arial" w:hAnsi="Arial" w:cs="Arial"/>
                <w:sz w:val="20"/>
              </w:rPr>
            </w:pPr>
            <w:r w:rsidRPr="00674300">
              <w:rPr>
                <w:rFonts w:ascii="Arial" w:hAnsi="Arial" w:cs="Arial"/>
                <w:sz w:val="20"/>
              </w:rPr>
              <w:t>20 et 30%</w:t>
            </w:r>
          </w:p>
        </w:tc>
      </w:tr>
      <w:tr w:rsidR="002A0657" w:rsidRPr="002C1D33" w14:paraId="27BEFC1A" w14:textId="77777777" w:rsidTr="00674300">
        <w:trPr>
          <w:jc w:val="center"/>
        </w:trPr>
        <w:tc>
          <w:tcPr>
            <w:tcW w:w="1942" w:type="dxa"/>
            <w:vMerge/>
            <w:tcBorders>
              <w:left w:val="thinThickSmallGap" w:sz="12" w:space="0" w:color="auto"/>
            </w:tcBorders>
          </w:tcPr>
          <w:p w14:paraId="604AADE4" w14:textId="77777777" w:rsidR="002A0657" w:rsidRPr="00674300" w:rsidRDefault="002A0657" w:rsidP="00945DA9">
            <w:pPr>
              <w:jc w:val="left"/>
              <w:rPr>
                <w:rFonts w:ascii="Arial" w:hAnsi="Arial" w:cs="Arial"/>
                <w:sz w:val="20"/>
              </w:rPr>
            </w:pPr>
          </w:p>
        </w:tc>
        <w:tc>
          <w:tcPr>
            <w:tcW w:w="2552" w:type="dxa"/>
          </w:tcPr>
          <w:p w14:paraId="2BFDE323" w14:textId="77777777" w:rsidR="008A70A7" w:rsidRPr="00E07095" w:rsidRDefault="008A70A7" w:rsidP="00945DA9">
            <w:pPr>
              <w:jc w:val="left"/>
              <w:rPr>
                <w:rFonts w:ascii="Arial" w:hAnsi="Arial" w:cs="Arial"/>
                <w:sz w:val="4"/>
                <w:szCs w:val="4"/>
              </w:rPr>
            </w:pPr>
          </w:p>
          <w:p w14:paraId="45FF915A" w14:textId="77777777" w:rsidR="002A0657" w:rsidRPr="00674300" w:rsidRDefault="002A0657" w:rsidP="00945DA9">
            <w:pPr>
              <w:jc w:val="left"/>
              <w:rPr>
                <w:rFonts w:ascii="Arial" w:hAnsi="Arial" w:cs="Arial"/>
                <w:sz w:val="20"/>
              </w:rPr>
            </w:pPr>
            <w:r w:rsidRPr="00674300">
              <w:rPr>
                <w:rFonts w:ascii="Arial" w:hAnsi="Arial" w:cs="Arial"/>
                <w:sz w:val="20"/>
              </w:rPr>
              <w:t>Interventions cliniques :</w:t>
            </w:r>
          </w:p>
          <w:p w14:paraId="78780927" w14:textId="77777777" w:rsidR="002A0657" w:rsidRPr="00674300" w:rsidRDefault="002A0657" w:rsidP="00945DA9">
            <w:pPr>
              <w:numPr>
                <w:ilvl w:val="0"/>
                <w:numId w:val="23"/>
              </w:numPr>
              <w:jc w:val="left"/>
              <w:rPr>
                <w:rFonts w:ascii="Arial" w:hAnsi="Arial" w:cs="Arial"/>
                <w:sz w:val="20"/>
              </w:rPr>
            </w:pPr>
            <w:r w:rsidRPr="00674300">
              <w:rPr>
                <w:rFonts w:ascii="Arial" w:hAnsi="Arial" w:cs="Arial"/>
                <w:sz w:val="20"/>
              </w:rPr>
              <w:t>Planification des soins et établissement des priorités</w:t>
            </w:r>
          </w:p>
          <w:p w14:paraId="300406BE" w14:textId="77777777" w:rsidR="002A0657" w:rsidRPr="00674300" w:rsidRDefault="002A0657" w:rsidP="00945DA9">
            <w:pPr>
              <w:numPr>
                <w:ilvl w:val="0"/>
                <w:numId w:val="23"/>
              </w:numPr>
              <w:jc w:val="left"/>
              <w:rPr>
                <w:rFonts w:ascii="Arial" w:hAnsi="Arial" w:cs="Arial"/>
                <w:sz w:val="20"/>
              </w:rPr>
            </w:pPr>
            <w:r w:rsidRPr="00674300">
              <w:rPr>
                <w:rFonts w:ascii="Arial" w:hAnsi="Arial" w:cs="Arial"/>
                <w:sz w:val="20"/>
              </w:rPr>
              <w:t xml:space="preserve">Processus thérapeutique </w:t>
            </w:r>
          </w:p>
          <w:p w14:paraId="25837E51" w14:textId="77777777" w:rsidR="002A0657" w:rsidRPr="00674300" w:rsidRDefault="002A0657" w:rsidP="00945DA9">
            <w:pPr>
              <w:numPr>
                <w:ilvl w:val="0"/>
                <w:numId w:val="23"/>
              </w:numPr>
              <w:jc w:val="left"/>
              <w:rPr>
                <w:rFonts w:ascii="Arial" w:hAnsi="Arial" w:cs="Arial"/>
                <w:sz w:val="20"/>
              </w:rPr>
            </w:pPr>
            <w:r w:rsidRPr="00674300">
              <w:rPr>
                <w:rFonts w:ascii="Arial" w:hAnsi="Arial" w:cs="Arial"/>
                <w:sz w:val="20"/>
              </w:rPr>
              <w:t>Promotion et prévention</w:t>
            </w:r>
          </w:p>
          <w:p w14:paraId="4091B45B" w14:textId="77777777" w:rsidR="002A0657" w:rsidRPr="00674300" w:rsidRDefault="002A0657" w:rsidP="00945DA9">
            <w:pPr>
              <w:numPr>
                <w:ilvl w:val="0"/>
                <w:numId w:val="23"/>
              </w:numPr>
              <w:jc w:val="left"/>
              <w:rPr>
                <w:rFonts w:ascii="Arial" w:hAnsi="Arial" w:cs="Arial"/>
                <w:sz w:val="20"/>
              </w:rPr>
            </w:pPr>
            <w:r w:rsidRPr="00674300">
              <w:rPr>
                <w:rFonts w:ascii="Arial" w:hAnsi="Arial" w:cs="Arial"/>
                <w:sz w:val="20"/>
              </w:rPr>
              <w:t>Réadaptation fonctionnelle et qualité de vie</w:t>
            </w:r>
          </w:p>
        </w:tc>
        <w:tc>
          <w:tcPr>
            <w:tcW w:w="7445" w:type="dxa"/>
          </w:tcPr>
          <w:p w14:paraId="30C0D31D" w14:textId="77777777" w:rsidR="008A70A7" w:rsidRPr="00E07095" w:rsidRDefault="008A70A7" w:rsidP="00945DA9">
            <w:pPr>
              <w:jc w:val="left"/>
              <w:rPr>
                <w:rFonts w:ascii="Arial" w:hAnsi="Arial" w:cs="Arial"/>
                <w:sz w:val="4"/>
                <w:szCs w:val="4"/>
              </w:rPr>
            </w:pPr>
          </w:p>
          <w:p w14:paraId="706FC105" w14:textId="77777777" w:rsidR="002A0657" w:rsidRPr="00674300" w:rsidRDefault="002A0657" w:rsidP="00945DA9">
            <w:pPr>
              <w:jc w:val="left"/>
              <w:rPr>
                <w:rFonts w:ascii="Arial" w:hAnsi="Arial" w:cs="Arial"/>
                <w:sz w:val="20"/>
              </w:rPr>
            </w:pPr>
            <w:r w:rsidRPr="00674300">
              <w:rPr>
                <w:rFonts w:ascii="Arial" w:hAnsi="Arial" w:cs="Arial"/>
                <w:sz w:val="20"/>
              </w:rPr>
              <w:t xml:space="preserve">Utiliser les techniques propres à la relation d’aide. </w:t>
            </w:r>
          </w:p>
          <w:p w14:paraId="0A4CD395" w14:textId="77777777" w:rsidR="002A0657" w:rsidRPr="00674300" w:rsidRDefault="002A0657" w:rsidP="00945DA9">
            <w:pPr>
              <w:jc w:val="left"/>
              <w:rPr>
                <w:rFonts w:ascii="Arial" w:hAnsi="Arial" w:cs="Arial"/>
                <w:sz w:val="20"/>
              </w:rPr>
            </w:pPr>
            <w:r w:rsidRPr="00674300">
              <w:rPr>
                <w:rFonts w:ascii="Arial" w:hAnsi="Arial" w:cs="Arial"/>
                <w:sz w:val="20"/>
              </w:rPr>
              <w:t>Établir les priorités de soins.</w:t>
            </w:r>
            <w:r w:rsidRPr="00674300">
              <w:rPr>
                <w:rFonts w:ascii="Arial" w:hAnsi="Arial" w:cs="Arial"/>
                <w:bCs/>
                <w:sz w:val="20"/>
              </w:rPr>
              <w:br/>
            </w:r>
            <w:r w:rsidRPr="00674300">
              <w:rPr>
                <w:rFonts w:ascii="Arial" w:hAnsi="Arial" w:cs="Arial"/>
                <w:sz w:val="20"/>
              </w:rPr>
              <w:t>Décider des actions urgentes à entreprendre.</w:t>
            </w:r>
          </w:p>
          <w:p w14:paraId="405DAADC" w14:textId="77777777" w:rsidR="002A0657" w:rsidRPr="00674300" w:rsidRDefault="002A0657" w:rsidP="00945DA9">
            <w:pPr>
              <w:jc w:val="left"/>
              <w:rPr>
                <w:rFonts w:ascii="Arial" w:hAnsi="Arial" w:cs="Arial"/>
                <w:bCs/>
                <w:sz w:val="20"/>
              </w:rPr>
            </w:pPr>
            <w:r w:rsidRPr="00674300">
              <w:rPr>
                <w:rFonts w:ascii="Arial" w:hAnsi="Arial" w:cs="Arial"/>
                <w:sz w:val="20"/>
              </w:rPr>
              <w:t xml:space="preserve">Appliquer les </w:t>
            </w:r>
            <w:r w:rsidRPr="00674300">
              <w:rPr>
                <w:rFonts w:ascii="Arial" w:hAnsi="Arial" w:cs="Arial"/>
                <w:bCs/>
                <w:sz w:val="20"/>
              </w:rPr>
              <w:t>ordonnances collectives et ordonnances individuelles préétablies.</w:t>
            </w:r>
          </w:p>
          <w:p w14:paraId="64708872" w14:textId="77777777" w:rsidR="002A0657" w:rsidRPr="00674300" w:rsidRDefault="002A0657" w:rsidP="00945DA9">
            <w:pPr>
              <w:jc w:val="left"/>
              <w:rPr>
                <w:rFonts w:ascii="Arial" w:hAnsi="Arial" w:cs="Arial"/>
                <w:bCs/>
                <w:sz w:val="20"/>
              </w:rPr>
            </w:pPr>
            <w:r w:rsidRPr="00674300">
              <w:rPr>
                <w:rFonts w:ascii="Arial" w:hAnsi="Arial" w:cs="Arial"/>
                <w:sz w:val="20"/>
              </w:rPr>
              <w:t>Décider d’effectuer ou d’ajuster un traitement médical.</w:t>
            </w:r>
          </w:p>
          <w:p w14:paraId="4C2F650A" w14:textId="77777777" w:rsidR="002A0657" w:rsidRPr="00674300" w:rsidRDefault="002A0657" w:rsidP="00945DA9">
            <w:pPr>
              <w:jc w:val="left"/>
              <w:rPr>
                <w:rFonts w:ascii="Arial" w:hAnsi="Arial" w:cs="Arial"/>
                <w:sz w:val="20"/>
              </w:rPr>
            </w:pPr>
            <w:r w:rsidRPr="00674300">
              <w:rPr>
                <w:rFonts w:ascii="Arial" w:hAnsi="Arial" w:cs="Arial"/>
                <w:sz w:val="20"/>
              </w:rPr>
              <w:t>Déterminer et justifier l’administration de la médication.</w:t>
            </w:r>
          </w:p>
          <w:p w14:paraId="5144127D" w14:textId="77777777" w:rsidR="002A0657" w:rsidRPr="00674300" w:rsidRDefault="002A0657" w:rsidP="00945DA9">
            <w:pPr>
              <w:jc w:val="left"/>
              <w:rPr>
                <w:rFonts w:ascii="Arial" w:hAnsi="Arial" w:cs="Arial"/>
                <w:sz w:val="20"/>
              </w:rPr>
            </w:pPr>
            <w:r w:rsidRPr="00674300">
              <w:rPr>
                <w:rFonts w:ascii="Arial" w:hAnsi="Arial" w:cs="Arial"/>
                <w:sz w:val="20"/>
              </w:rPr>
              <w:t>Assurer une surveillance clinique.</w:t>
            </w:r>
          </w:p>
          <w:p w14:paraId="3B8627CB" w14:textId="77777777" w:rsidR="002A0657" w:rsidRPr="00674300" w:rsidRDefault="002A0657" w:rsidP="00945DA9">
            <w:pPr>
              <w:jc w:val="left"/>
              <w:rPr>
                <w:rFonts w:ascii="Arial" w:hAnsi="Arial" w:cs="Arial"/>
                <w:sz w:val="20"/>
              </w:rPr>
            </w:pPr>
            <w:r w:rsidRPr="00674300">
              <w:rPr>
                <w:rFonts w:ascii="Arial" w:hAnsi="Arial" w:cs="Arial"/>
                <w:sz w:val="20"/>
              </w:rPr>
              <w:t xml:space="preserve">Évaluer les interventions et les résultats des soins. </w:t>
            </w:r>
          </w:p>
          <w:p w14:paraId="24B15D2E" w14:textId="77777777" w:rsidR="002A0657" w:rsidRPr="00674300" w:rsidRDefault="002A0657" w:rsidP="00945DA9">
            <w:pPr>
              <w:jc w:val="left"/>
              <w:rPr>
                <w:rFonts w:ascii="Arial" w:hAnsi="Arial" w:cs="Arial"/>
                <w:sz w:val="20"/>
              </w:rPr>
            </w:pPr>
            <w:r w:rsidRPr="00674300">
              <w:rPr>
                <w:rFonts w:ascii="Arial" w:hAnsi="Arial" w:cs="Arial"/>
                <w:sz w:val="20"/>
              </w:rPr>
              <w:t xml:space="preserve">Déterminer les besoins et </w:t>
            </w:r>
            <w:proofErr w:type="gramStart"/>
            <w:r w:rsidRPr="00674300">
              <w:rPr>
                <w:rFonts w:ascii="Arial" w:hAnsi="Arial" w:cs="Arial"/>
                <w:sz w:val="20"/>
              </w:rPr>
              <w:t>donner</w:t>
            </w:r>
            <w:proofErr w:type="gramEnd"/>
            <w:r w:rsidRPr="00674300">
              <w:rPr>
                <w:rFonts w:ascii="Arial" w:hAnsi="Arial" w:cs="Arial"/>
                <w:sz w:val="20"/>
              </w:rPr>
              <w:t xml:space="preserve"> de l’information, des conseils ou de l’enseignement.</w:t>
            </w:r>
          </w:p>
          <w:p w14:paraId="43507DA9" w14:textId="77777777" w:rsidR="002A0657" w:rsidRPr="00674300" w:rsidRDefault="002A0657" w:rsidP="00945DA9">
            <w:pPr>
              <w:jc w:val="left"/>
              <w:rPr>
                <w:rFonts w:ascii="Arial" w:hAnsi="Arial" w:cs="Arial"/>
                <w:sz w:val="20"/>
              </w:rPr>
            </w:pPr>
            <w:r w:rsidRPr="00674300">
              <w:rPr>
                <w:rFonts w:ascii="Arial" w:hAnsi="Arial" w:cs="Arial"/>
                <w:sz w:val="20"/>
              </w:rPr>
              <w:t>Intervenir auprès de personnes dans le cadre d’un programme de prévention.</w:t>
            </w:r>
          </w:p>
          <w:p w14:paraId="01F18EF8" w14:textId="77777777" w:rsidR="002A0657" w:rsidRPr="00674300" w:rsidRDefault="002A0657" w:rsidP="00945DA9">
            <w:pPr>
              <w:jc w:val="left"/>
              <w:rPr>
                <w:rFonts w:ascii="Arial" w:hAnsi="Arial" w:cs="Arial"/>
                <w:sz w:val="20"/>
              </w:rPr>
            </w:pPr>
            <w:r w:rsidRPr="00674300">
              <w:rPr>
                <w:rFonts w:ascii="Arial" w:hAnsi="Arial" w:cs="Arial"/>
                <w:sz w:val="20"/>
              </w:rPr>
              <w:t>Promouvoir de saines habitudes de vie associées à divers problèmes de santé.</w:t>
            </w:r>
          </w:p>
          <w:p w14:paraId="2B067A04" w14:textId="77777777" w:rsidR="002A0657" w:rsidRPr="00674300" w:rsidRDefault="002A0657" w:rsidP="00945DA9">
            <w:pPr>
              <w:jc w:val="left"/>
              <w:rPr>
                <w:rFonts w:ascii="Arial" w:hAnsi="Arial" w:cs="Arial"/>
                <w:sz w:val="20"/>
              </w:rPr>
            </w:pPr>
            <w:r w:rsidRPr="00674300">
              <w:rPr>
                <w:rFonts w:ascii="Arial" w:hAnsi="Arial" w:cs="Arial"/>
                <w:sz w:val="20"/>
              </w:rPr>
              <w:t>Apprécier la capacité de prise en charge de la personne à son retour en milieu naturel.</w:t>
            </w:r>
          </w:p>
          <w:p w14:paraId="3283AE98" w14:textId="77777777" w:rsidR="002A0657" w:rsidRDefault="002A0657" w:rsidP="00945DA9">
            <w:pPr>
              <w:jc w:val="left"/>
              <w:rPr>
                <w:rFonts w:ascii="Arial" w:hAnsi="Arial" w:cs="Arial"/>
                <w:sz w:val="20"/>
              </w:rPr>
            </w:pPr>
            <w:r w:rsidRPr="00674300">
              <w:rPr>
                <w:rFonts w:ascii="Arial" w:hAnsi="Arial" w:cs="Arial"/>
                <w:sz w:val="20"/>
              </w:rPr>
              <w:t>Considérer différentes situations professionnelles du point de vue éthique.</w:t>
            </w:r>
          </w:p>
          <w:p w14:paraId="00CDBE1C" w14:textId="77777777" w:rsidR="003B73E1" w:rsidRPr="003B73E1" w:rsidRDefault="003B73E1" w:rsidP="00945DA9">
            <w:pPr>
              <w:jc w:val="left"/>
              <w:rPr>
                <w:rFonts w:ascii="Arial" w:hAnsi="Arial" w:cs="Arial"/>
                <w:sz w:val="8"/>
                <w:szCs w:val="8"/>
              </w:rPr>
            </w:pPr>
          </w:p>
        </w:tc>
        <w:tc>
          <w:tcPr>
            <w:tcW w:w="2076" w:type="dxa"/>
            <w:tcBorders>
              <w:right w:val="thinThickSmallGap" w:sz="12" w:space="0" w:color="auto"/>
            </w:tcBorders>
          </w:tcPr>
          <w:p w14:paraId="7002F72F" w14:textId="77777777" w:rsidR="002A0657" w:rsidRPr="00E07095" w:rsidRDefault="002A0657" w:rsidP="00945DA9">
            <w:pPr>
              <w:jc w:val="center"/>
              <w:rPr>
                <w:rFonts w:ascii="Arial" w:hAnsi="Arial" w:cs="Arial"/>
                <w:sz w:val="4"/>
                <w:szCs w:val="4"/>
              </w:rPr>
            </w:pPr>
          </w:p>
          <w:p w14:paraId="3CD1BD10" w14:textId="77777777" w:rsidR="002A0657" w:rsidRPr="00674300" w:rsidRDefault="002A0657" w:rsidP="00945DA9">
            <w:pPr>
              <w:jc w:val="center"/>
              <w:rPr>
                <w:rFonts w:ascii="Arial" w:hAnsi="Arial" w:cs="Arial"/>
                <w:sz w:val="20"/>
              </w:rPr>
            </w:pPr>
          </w:p>
          <w:p w14:paraId="554EDEE9" w14:textId="77777777" w:rsidR="002A0657" w:rsidRPr="00674300" w:rsidRDefault="002A0657" w:rsidP="00945DA9">
            <w:pPr>
              <w:jc w:val="center"/>
              <w:rPr>
                <w:rFonts w:ascii="Arial" w:hAnsi="Arial" w:cs="Arial"/>
                <w:sz w:val="20"/>
              </w:rPr>
            </w:pPr>
          </w:p>
          <w:p w14:paraId="4DCA7127" w14:textId="77777777" w:rsidR="002A0657" w:rsidRPr="00674300" w:rsidRDefault="002A0657" w:rsidP="00945DA9">
            <w:pPr>
              <w:jc w:val="center"/>
              <w:rPr>
                <w:rFonts w:ascii="Arial" w:hAnsi="Arial" w:cs="Arial"/>
                <w:sz w:val="20"/>
              </w:rPr>
            </w:pPr>
          </w:p>
          <w:p w14:paraId="6A63BD35" w14:textId="77777777" w:rsidR="002A0657" w:rsidRDefault="002A0657" w:rsidP="00945DA9">
            <w:pPr>
              <w:jc w:val="center"/>
              <w:rPr>
                <w:rFonts w:ascii="Arial" w:hAnsi="Arial" w:cs="Arial"/>
                <w:sz w:val="20"/>
              </w:rPr>
            </w:pPr>
          </w:p>
          <w:p w14:paraId="0F5E8481" w14:textId="77777777" w:rsidR="008A70A7" w:rsidRPr="00674300" w:rsidRDefault="008A70A7" w:rsidP="00945DA9">
            <w:pPr>
              <w:jc w:val="center"/>
              <w:rPr>
                <w:rFonts w:ascii="Arial" w:hAnsi="Arial" w:cs="Arial"/>
                <w:sz w:val="20"/>
              </w:rPr>
            </w:pPr>
          </w:p>
          <w:p w14:paraId="380E1212" w14:textId="77777777" w:rsidR="002A0657" w:rsidRPr="00674300" w:rsidRDefault="002A0657" w:rsidP="00945DA9">
            <w:pPr>
              <w:jc w:val="center"/>
              <w:rPr>
                <w:rFonts w:ascii="Arial" w:hAnsi="Arial" w:cs="Arial"/>
                <w:sz w:val="20"/>
              </w:rPr>
            </w:pPr>
          </w:p>
          <w:p w14:paraId="0ED801C7" w14:textId="77777777" w:rsidR="002A0657" w:rsidRPr="00674300" w:rsidRDefault="002A0657" w:rsidP="00945DA9">
            <w:pPr>
              <w:jc w:val="center"/>
              <w:rPr>
                <w:rFonts w:ascii="Arial" w:hAnsi="Arial" w:cs="Arial"/>
                <w:sz w:val="20"/>
              </w:rPr>
            </w:pPr>
            <w:r w:rsidRPr="00674300">
              <w:rPr>
                <w:rFonts w:ascii="Arial" w:hAnsi="Arial" w:cs="Arial"/>
                <w:sz w:val="20"/>
              </w:rPr>
              <w:t>Entre</w:t>
            </w:r>
          </w:p>
          <w:p w14:paraId="0FC8DC7A" w14:textId="77777777" w:rsidR="002A0657" w:rsidRPr="00674300" w:rsidRDefault="002A0657" w:rsidP="00945DA9">
            <w:pPr>
              <w:jc w:val="center"/>
              <w:rPr>
                <w:rFonts w:ascii="Arial" w:hAnsi="Arial" w:cs="Arial"/>
                <w:sz w:val="20"/>
              </w:rPr>
            </w:pPr>
            <w:r w:rsidRPr="00674300">
              <w:rPr>
                <w:rFonts w:ascii="Arial" w:hAnsi="Arial" w:cs="Arial"/>
                <w:sz w:val="20"/>
              </w:rPr>
              <w:t>60 et 70%</w:t>
            </w:r>
          </w:p>
        </w:tc>
      </w:tr>
      <w:tr w:rsidR="002A0657" w:rsidRPr="002C1D33" w14:paraId="5149FD2E" w14:textId="77777777" w:rsidTr="00674300">
        <w:trPr>
          <w:jc w:val="center"/>
        </w:trPr>
        <w:tc>
          <w:tcPr>
            <w:tcW w:w="1942" w:type="dxa"/>
            <w:vMerge/>
            <w:tcBorders>
              <w:left w:val="thinThickSmallGap" w:sz="12" w:space="0" w:color="auto"/>
              <w:bottom w:val="thinThickSmallGap" w:sz="12" w:space="0" w:color="auto"/>
            </w:tcBorders>
          </w:tcPr>
          <w:p w14:paraId="64DA4BBB" w14:textId="77777777" w:rsidR="002A0657" w:rsidRPr="00674300" w:rsidRDefault="002A0657" w:rsidP="00945DA9">
            <w:pPr>
              <w:jc w:val="left"/>
              <w:rPr>
                <w:rFonts w:ascii="Arial" w:hAnsi="Arial" w:cs="Arial"/>
                <w:sz w:val="20"/>
              </w:rPr>
            </w:pPr>
          </w:p>
        </w:tc>
        <w:tc>
          <w:tcPr>
            <w:tcW w:w="2552" w:type="dxa"/>
            <w:tcBorders>
              <w:bottom w:val="thinThickSmallGap" w:sz="12" w:space="0" w:color="auto"/>
            </w:tcBorders>
          </w:tcPr>
          <w:p w14:paraId="2598406B" w14:textId="77777777" w:rsidR="008A70A7" w:rsidRPr="00E07095" w:rsidRDefault="008A70A7" w:rsidP="00945DA9">
            <w:pPr>
              <w:jc w:val="left"/>
              <w:rPr>
                <w:rFonts w:ascii="Arial" w:hAnsi="Arial" w:cs="Arial"/>
                <w:sz w:val="4"/>
                <w:szCs w:val="4"/>
              </w:rPr>
            </w:pPr>
          </w:p>
          <w:p w14:paraId="5CEC0988" w14:textId="77777777" w:rsidR="002A0657" w:rsidRPr="00674300" w:rsidRDefault="002A0657" w:rsidP="00945DA9">
            <w:pPr>
              <w:jc w:val="left"/>
              <w:rPr>
                <w:rFonts w:ascii="Arial" w:hAnsi="Arial" w:cs="Arial"/>
                <w:sz w:val="20"/>
              </w:rPr>
            </w:pPr>
            <w:r w:rsidRPr="00674300">
              <w:rPr>
                <w:rFonts w:ascii="Arial" w:hAnsi="Arial" w:cs="Arial"/>
                <w:sz w:val="20"/>
              </w:rPr>
              <w:t>Continuité des soins :</w:t>
            </w:r>
          </w:p>
          <w:p w14:paraId="66369D3E" w14:textId="77777777" w:rsidR="002A0657" w:rsidRPr="00674300" w:rsidRDefault="002A0657" w:rsidP="00945DA9">
            <w:pPr>
              <w:numPr>
                <w:ilvl w:val="0"/>
                <w:numId w:val="24"/>
              </w:numPr>
              <w:jc w:val="left"/>
              <w:rPr>
                <w:rFonts w:ascii="Arial" w:hAnsi="Arial" w:cs="Arial"/>
                <w:sz w:val="20"/>
              </w:rPr>
            </w:pPr>
            <w:r w:rsidRPr="00674300">
              <w:rPr>
                <w:rFonts w:ascii="Arial" w:hAnsi="Arial" w:cs="Arial"/>
                <w:sz w:val="20"/>
              </w:rPr>
              <w:t>Communication de l’information</w:t>
            </w:r>
          </w:p>
          <w:p w14:paraId="583B3082" w14:textId="77777777" w:rsidR="002A0657" w:rsidRPr="00674300" w:rsidRDefault="002A0657" w:rsidP="00945DA9">
            <w:pPr>
              <w:numPr>
                <w:ilvl w:val="0"/>
                <w:numId w:val="24"/>
              </w:numPr>
              <w:jc w:val="left"/>
              <w:rPr>
                <w:rFonts w:ascii="Arial" w:hAnsi="Arial" w:cs="Arial"/>
                <w:sz w:val="20"/>
              </w:rPr>
            </w:pPr>
            <w:r w:rsidRPr="00674300">
              <w:rPr>
                <w:rFonts w:ascii="Arial" w:hAnsi="Arial" w:cs="Arial"/>
                <w:sz w:val="20"/>
              </w:rPr>
              <w:t>Coordination des soins</w:t>
            </w:r>
          </w:p>
        </w:tc>
        <w:tc>
          <w:tcPr>
            <w:tcW w:w="7445" w:type="dxa"/>
            <w:tcBorders>
              <w:bottom w:val="thinThickSmallGap" w:sz="12" w:space="0" w:color="auto"/>
            </w:tcBorders>
          </w:tcPr>
          <w:p w14:paraId="71C0D506" w14:textId="77777777" w:rsidR="008A70A7" w:rsidRPr="00E07095" w:rsidRDefault="008A70A7" w:rsidP="00945DA9">
            <w:pPr>
              <w:jc w:val="left"/>
              <w:rPr>
                <w:rFonts w:ascii="Arial" w:hAnsi="Arial" w:cs="Arial"/>
                <w:sz w:val="4"/>
                <w:szCs w:val="4"/>
              </w:rPr>
            </w:pPr>
          </w:p>
          <w:p w14:paraId="0DB9334E" w14:textId="77777777" w:rsidR="002A0657" w:rsidRPr="00674300" w:rsidRDefault="002A0657" w:rsidP="00945DA9">
            <w:pPr>
              <w:jc w:val="left"/>
              <w:rPr>
                <w:rFonts w:ascii="Arial" w:hAnsi="Arial" w:cs="Arial"/>
                <w:sz w:val="20"/>
              </w:rPr>
            </w:pPr>
            <w:r w:rsidRPr="00674300">
              <w:rPr>
                <w:rFonts w:ascii="Arial" w:hAnsi="Arial" w:cs="Arial"/>
                <w:sz w:val="20"/>
              </w:rPr>
              <w:t>Assurer la continuité des soins et le suivi.</w:t>
            </w:r>
          </w:p>
          <w:p w14:paraId="14F1EF03" w14:textId="77777777" w:rsidR="002A0657" w:rsidRPr="00674300" w:rsidRDefault="002A0657" w:rsidP="00945DA9">
            <w:pPr>
              <w:jc w:val="left"/>
              <w:rPr>
                <w:rFonts w:ascii="Arial" w:hAnsi="Arial" w:cs="Arial"/>
                <w:sz w:val="20"/>
              </w:rPr>
            </w:pPr>
            <w:r w:rsidRPr="00674300">
              <w:rPr>
                <w:rFonts w:ascii="Arial" w:hAnsi="Arial" w:cs="Arial"/>
                <w:sz w:val="20"/>
              </w:rPr>
              <w:t>Coordonner des activités de soins infirmiers.</w:t>
            </w:r>
          </w:p>
          <w:p w14:paraId="206AF7FF" w14:textId="77777777" w:rsidR="002A0657" w:rsidRPr="00674300" w:rsidRDefault="002A0657" w:rsidP="00945DA9">
            <w:pPr>
              <w:jc w:val="left"/>
              <w:rPr>
                <w:rFonts w:ascii="Arial" w:hAnsi="Arial" w:cs="Arial"/>
                <w:sz w:val="20"/>
              </w:rPr>
            </w:pPr>
            <w:r w:rsidRPr="00674300">
              <w:rPr>
                <w:rFonts w:ascii="Arial" w:hAnsi="Arial" w:cs="Arial"/>
                <w:sz w:val="20"/>
              </w:rPr>
              <w:t>Ajuster le plan thérapeutique infirmier.</w:t>
            </w:r>
          </w:p>
          <w:p w14:paraId="42B8A410" w14:textId="77777777" w:rsidR="002A0657" w:rsidRPr="00674300" w:rsidRDefault="002A0657" w:rsidP="00945DA9">
            <w:pPr>
              <w:jc w:val="left"/>
              <w:rPr>
                <w:rFonts w:ascii="Arial" w:hAnsi="Arial" w:cs="Arial"/>
                <w:bCs/>
                <w:sz w:val="20"/>
              </w:rPr>
            </w:pPr>
            <w:r w:rsidRPr="00674300">
              <w:rPr>
                <w:rFonts w:ascii="Arial" w:hAnsi="Arial" w:cs="Arial"/>
                <w:sz w:val="20"/>
              </w:rPr>
              <w:t>Consigner</w:t>
            </w:r>
            <w:r w:rsidRPr="00674300">
              <w:rPr>
                <w:rFonts w:ascii="Arial" w:hAnsi="Arial" w:cs="Arial"/>
                <w:bCs/>
                <w:sz w:val="20"/>
              </w:rPr>
              <w:t xml:space="preserve"> l’information au dossier.</w:t>
            </w:r>
          </w:p>
          <w:p w14:paraId="407ADD05" w14:textId="77777777" w:rsidR="002A0657" w:rsidRDefault="002A0657" w:rsidP="00945DA9">
            <w:pPr>
              <w:jc w:val="left"/>
              <w:rPr>
                <w:rFonts w:ascii="Arial" w:hAnsi="Arial" w:cs="Arial"/>
                <w:sz w:val="20"/>
              </w:rPr>
            </w:pPr>
            <w:r w:rsidRPr="00674300">
              <w:rPr>
                <w:rFonts w:ascii="Arial" w:hAnsi="Arial" w:cs="Arial"/>
                <w:sz w:val="20"/>
              </w:rPr>
              <w:t>Utiliser des moyens pour protéger la santé et la sécurité de la personne, ainsi que pour désamorcer une situation de crise.</w:t>
            </w:r>
          </w:p>
          <w:p w14:paraId="447DCF2D" w14:textId="77777777" w:rsidR="008A70A7" w:rsidRPr="008A70A7" w:rsidRDefault="008A70A7" w:rsidP="00945DA9">
            <w:pPr>
              <w:jc w:val="left"/>
              <w:rPr>
                <w:rFonts w:ascii="Arial" w:hAnsi="Arial" w:cs="Arial"/>
                <w:sz w:val="8"/>
                <w:szCs w:val="8"/>
              </w:rPr>
            </w:pPr>
          </w:p>
        </w:tc>
        <w:tc>
          <w:tcPr>
            <w:tcW w:w="2076" w:type="dxa"/>
            <w:tcBorders>
              <w:bottom w:val="thinThickSmallGap" w:sz="12" w:space="0" w:color="auto"/>
              <w:right w:val="thinThickSmallGap" w:sz="12" w:space="0" w:color="auto"/>
            </w:tcBorders>
          </w:tcPr>
          <w:p w14:paraId="2981BA54" w14:textId="77777777" w:rsidR="002A0657" w:rsidRPr="00E07095" w:rsidRDefault="002A0657" w:rsidP="00945DA9">
            <w:pPr>
              <w:jc w:val="center"/>
              <w:rPr>
                <w:rFonts w:ascii="Arial" w:hAnsi="Arial" w:cs="Arial"/>
                <w:sz w:val="4"/>
                <w:szCs w:val="4"/>
              </w:rPr>
            </w:pPr>
          </w:p>
          <w:p w14:paraId="70D5FF34" w14:textId="77777777" w:rsidR="008A70A7" w:rsidRDefault="008A70A7" w:rsidP="00945DA9">
            <w:pPr>
              <w:jc w:val="center"/>
              <w:rPr>
                <w:rFonts w:ascii="Arial" w:hAnsi="Arial" w:cs="Arial"/>
                <w:sz w:val="8"/>
                <w:szCs w:val="8"/>
              </w:rPr>
            </w:pPr>
          </w:p>
          <w:p w14:paraId="5CAC7429" w14:textId="77777777" w:rsidR="008A70A7" w:rsidRPr="008A70A7" w:rsidRDefault="008A70A7" w:rsidP="00945DA9">
            <w:pPr>
              <w:jc w:val="center"/>
              <w:rPr>
                <w:rFonts w:ascii="Arial" w:hAnsi="Arial" w:cs="Arial"/>
                <w:sz w:val="8"/>
                <w:szCs w:val="8"/>
              </w:rPr>
            </w:pPr>
          </w:p>
          <w:p w14:paraId="5EF135EA" w14:textId="77777777" w:rsidR="008A70A7" w:rsidRPr="008A70A7" w:rsidRDefault="008A70A7" w:rsidP="00945DA9">
            <w:pPr>
              <w:jc w:val="center"/>
              <w:rPr>
                <w:rFonts w:ascii="Arial" w:hAnsi="Arial" w:cs="Arial"/>
                <w:sz w:val="8"/>
                <w:szCs w:val="8"/>
              </w:rPr>
            </w:pPr>
          </w:p>
          <w:p w14:paraId="66AE36DC" w14:textId="77777777" w:rsidR="002A0657" w:rsidRPr="00674300" w:rsidRDefault="002A0657" w:rsidP="00945DA9">
            <w:pPr>
              <w:jc w:val="center"/>
              <w:rPr>
                <w:rFonts w:ascii="Arial" w:hAnsi="Arial" w:cs="Arial"/>
                <w:sz w:val="20"/>
              </w:rPr>
            </w:pPr>
            <w:r w:rsidRPr="00674300">
              <w:rPr>
                <w:rFonts w:ascii="Arial" w:hAnsi="Arial" w:cs="Arial"/>
                <w:sz w:val="20"/>
              </w:rPr>
              <w:t>Entre</w:t>
            </w:r>
          </w:p>
          <w:p w14:paraId="447B827E" w14:textId="77777777" w:rsidR="002A0657" w:rsidRPr="00674300" w:rsidRDefault="002A0657" w:rsidP="00945DA9">
            <w:pPr>
              <w:jc w:val="center"/>
              <w:rPr>
                <w:rFonts w:ascii="Arial" w:hAnsi="Arial" w:cs="Arial"/>
                <w:sz w:val="20"/>
              </w:rPr>
            </w:pPr>
            <w:r w:rsidRPr="00674300">
              <w:rPr>
                <w:rFonts w:ascii="Arial" w:hAnsi="Arial" w:cs="Arial"/>
                <w:sz w:val="20"/>
              </w:rPr>
              <w:t>5 et 15%</w:t>
            </w:r>
          </w:p>
        </w:tc>
      </w:tr>
    </w:tbl>
    <w:p w14:paraId="1E82ACA6" w14:textId="77777777" w:rsidR="002A0657" w:rsidRPr="002C1D33" w:rsidRDefault="002A0657" w:rsidP="00D60126">
      <w:pPr>
        <w:spacing w:after="120"/>
        <w:rPr>
          <w:rFonts w:ascii="Arial" w:hAnsi="Arial" w:cs="Arial"/>
          <w:b/>
          <w:bCs/>
          <w:sz w:val="18"/>
          <w:szCs w:val="18"/>
        </w:rPr>
      </w:pPr>
    </w:p>
    <w:sectPr w:rsidR="002A0657" w:rsidRPr="002C1D33" w:rsidSect="00294DC4">
      <w:headerReference w:type="first" r:id="rId16"/>
      <w:pgSz w:w="15840" w:h="12240" w:orient="landscape" w:code="1"/>
      <w:pgMar w:top="864" w:right="864" w:bottom="864" w:left="864" w:header="562"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4565B" w14:textId="77777777" w:rsidR="00E85FA4" w:rsidRDefault="00E85FA4">
      <w:r>
        <w:separator/>
      </w:r>
    </w:p>
  </w:endnote>
  <w:endnote w:type="continuationSeparator" w:id="0">
    <w:p w14:paraId="3B22A007" w14:textId="77777777" w:rsidR="00E85FA4" w:rsidRDefault="00E8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2090" w14:textId="77777777" w:rsidR="00952BF1" w:rsidRPr="00D4688C" w:rsidRDefault="00952BF1" w:rsidP="00D4688C">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757BDF">
      <w:rPr>
        <w:rStyle w:val="Numrodepage"/>
        <w:rFonts w:ascii="Arial" w:hAnsi="Arial" w:cs="Arial"/>
        <w:noProof/>
        <w:sz w:val="18"/>
        <w:szCs w:val="18"/>
      </w:rPr>
      <w:t>10</w:t>
    </w:r>
    <w:r w:rsidRPr="00D4688C">
      <w:rPr>
        <w:rStyle w:val="Numrodepage"/>
        <w:rFonts w:ascii="Arial" w:hAnsi="Arial" w:cs="Arial"/>
        <w:sz w:val="18"/>
        <w:szCs w:val="18"/>
      </w:rPr>
      <w:fldChar w:fldCharType="end"/>
    </w:r>
  </w:p>
  <w:p w14:paraId="618AFDF6" w14:textId="277FE977" w:rsidR="00A24051" w:rsidRPr="00D4688C" w:rsidRDefault="00952BF1" w:rsidP="009A0DF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Soins infirmiers</w:t>
    </w:r>
    <w:r w:rsidR="00682187">
      <w:rPr>
        <w:rFonts w:ascii="Arial" w:hAnsi="Arial" w:cs="Arial"/>
        <w:sz w:val="18"/>
        <w:szCs w:val="18"/>
        <w:lang w:val="fr-CA"/>
      </w:rPr>
      <w:tab/>
    </w:r>
    <w:r w:rsidR="00B24C40">
      <w:rPr>
        <w:rFonts w:ascii="Arial" w:hAnsi="Arial" w:cs="Arial"/>
        <w:sz w:val="18"/>
        <w:szCs w:val="18"/>
        <w:lang w:val="fr-CA"/>
      </w:rPr>
      <w:t xml:space="preserve">Mise à jour </w:t>
    </w:r>
    <w:r w:rsidR="00957854">
      <w:rPr>
        <w:rFonts w:ascii="Arial" w:hAnsi="Arial" w:cs="Arial"/>
        <w:sz w:val="18"/>
        <w:szCs w:val="18"/>
        <w:lang w:val="fr-CA"/>
      </w:rPr>
      <w:t>202</w:t>
    </w:r>
    <w:r w:rsidR="00B24C40">
      <w:rPr>
        <w:rFonts w:ascii="Arial" w:hAnsi="Arial" w:cs="Arial"/>
        <w:sz w:val="18"/>
        <w:szCs w:val="18"/>
        <w:lang w:val="fr-CA"/>
      </w:rPr>
      <w:t>4</w:t>
    </w:r>
    <w:r w:rsidR="00957854">
      <w:rPr>
        <w:rFonts w:ascii="Arial" w:hAnsi="Arial" w:cs="Arial"/>
        <w:sz w:val="18"/>
        <w:szCs w:val="18"/>
        <w:lang w:val="fr-CA"/>
      </w:rPr>
      <w:t>-</w:t>
    </w:r>
    <w:r w:rsidR="00A24051">
      <w:rPr>
        <w:rFonts w:ascii="Arial" w:hAnsi="Arial" w:cs="Arial"/>
        <w:sz w:val="18"/>
        <w:szCs w:val="18"/>
        <w:lang w:val="fr-CA"/>
      </w:rPr>
      <w:t>10</w:t>
    </w:r>
    <w:r w:rsidR="00957854">
      <w:rPr>
        <w:rFonts w:ascii="Arial" w:hAnsi="Arial" w:cs="Arial"/>
        <w:sz w:val="18"/>
        <w:szCs w:val="18"/>
        <w:lang w:val="fr-CA"/>
      </w:rPr>
      <w:t>-</w:t>
    </w:r>
    <w:r w:rsidR="00B24C40">
      <w:rPr>
        <w:rFonts w:ascii="Arial" w:hAnsi="Arial" w:cs="Arial"/>
        <w:sz w:val="18"/>
        <w:szCs w:val="18"/>
        <w:lang w:val="fr-CA"/>
      </w:rPr>
      <w:t>2</w:t>
    </w:r>
    <w:r w:rsidR="00A24051">
      <w:rPr>
        <w:rFonts w:ascii="Arial" w:hAnsi="Arial" w:cs="Arial"/>
        <w:sz w:val="18"/>
        <w:szCs w:val="18"/>
        <w:lang w:val="fr-C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B09C4" w14:textId="77777777" w:rsidR="00957854" w:rsidRPr="00D4688C" w:rsidRDefault="00957854" w:rsidP="00957854">
    <w:pPr>
      <w:pStyle w:val="Pieddepage"/>
      <w:tabs>
        <w:tab w:val="clear" w:pos="4819"/>
        <w:tab w:val="clear" w:pos="9071"/>
        <w:tab w:val="right" w:pos="13892"/>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34575C15" w14:textId="7508823A" w:rsidR="002C1D33" w:rsidRPr="00957854" w:rsidRDefault="00957854" w:rsidP="00957854">
    <w:pPr>
      <w:pStyle w:val="Pieddepage"/>
      <w:tabs>
        <w:tab w:val="clear" w:pos="4819"/>
        <w:tab w:val="clear" w:pos="9071"/>
        <w:tab w:val="right" w:pos="13892"/>
      </w:tabs>
      <w:rPr>
        <w:rFonts w:ascii="Arial" w:hAnsi="Arial" w:cs="Arial"/>
        <w:sz w:val="18"/>
        <w:szCs w:val="18"/>
        <w:lang w:val="fr-CA"/>
      </w:rPr>
    </w:pPr>
    <w:r>
      <w:rPr>
        <w:rFonts w:ascii="Arial" w:hAnsi="Arial" w:cs="Arial"/>
        <w:i/>
        <w:sz w:val="18"/>
        <w:szCs w:val="18"/>
        <w:lang w:val="fr-CA"/>
      </w:rPr>
      <w:t>Soins infirmiers</w:t>
    </w:r>
    <w:r>
      <w:rPr>
        <w:rFonts w:ascii="Arial" w:hAnsi="Arial" w:cs="Arial"/>
        <w:sz w:val="18"/>
        <w:szCs w:val="18"/>
        <w:lang w:val="fr-CA"/>
      </w:rPr>
      <w:tab/>
    </w:r>
    <w:r w:rsidR="00B24C40">
      <w:rPr>
        <w:rFonts w:ascii="Arial" w:hAnsi="Arial" w:cs="Arial"/>
        <w:sz w:val="18"/>
        <w:szCs w:val="18"/>
        <w:lang w:val="fr-CA"/>
      </w:rPr>
      <w:t xml:space="preserve">Mise à jour </w:t>
    </w:r>
    <w:r>
      <w:rPr>
        <w:rFonts w:ascii="Arial" w:hAnsi="Arial" w:cs="Arial"/>
        <w:sz w:val="18"/>
        <w:szCs w:val="18"/>
        <w:lang w:val="fr-CA"/>
      </w:rPr>
      <w:t>202</w:t>
    </w:r>
    <w:r w:rsidR="00B24C40">
      <w:rPr>
        <w:rFonts w:ascii="Arial" w:hAnsi="Arial" w:cs="Arial"/>
        <w:sz w:val="18"/>
        <w:szCs w:val="18"/>
        <w:lang w:val="fr-CA"/>
      </w:rPr>
      <w:t>4</w:t>
    </w:r>
    <w:r>
      <w:rPr>
        <w:rFonts w:ascii="Arial" w:hAnsi="Arial" w:cs="Arial"/>
        <w:sz w:val="18"/>
        <w:szCs w:val="18"/>
        <w:lang w:val="fr-CA"/>
      </w:rPr>
      <w:t>-</w:t>
    </w:r>
    <w:r w:rsidR="00A24051">
      <w:rPr>
        <w:rFonts w:ascii="Arial" w:hAnsi="Arial" w:cs="Arial"/>
        <w:sz w:val="18"/>
        <w:szCs w:val="18"/>
        <w:lang w:val="fr-CA"/>
      </w:rPr>
      <w:t>10</w:t>
    </w:r>
    <w:r w:rsidR="00B24C40">
      <w:rPr>
        <w:rFonts w:ascii="Arial" w:hAnsi="Arial" w:cs="Arial"/>
        <w:sz w:val="18"/>
        <w:szCs w:val="18"/>
        <w:lang w:val="fr-CA"/>
      </w:rPr>
      <w:t>-2</w:t>
    </w:r>
    <w:r w:rsidR="00A24051">
      <w:rPr>
        <w:rFonts w:ascii="Arial" w:hAnsi="Arial" w:cs="Arial"/>
        <w:sz w:val="18"/>
        <w:szCs w:val="18"/>
        <w:lang w:val="fr-C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5DFA1" w14:textId="77777777" w:rsidR="00E85FA4" w:rsidRDefault="00E85FA4">
      <w:pPr>
        <w:pStyle w:val="Pieddepage"/>
      </w:pPr>
    </w:p>
  </w:footnote>
  <w:footnote w:type="continuationSeparator" w:id="0">
    <w:p w14:paraId="45364C04" w14:textId="77777777" w:rsidR="00E85FA4" w:rsidRDefault="00E85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076C" w14:textId="64B0699E" w:rsidR="00CC3BC7" w:rsidRDefault="00A24051">
    <w:pPr>
      <w:pStyle w:val="En-tte"/>
    </w:pPr>
    <w:r>
      <w:rPr>
        <w:rFonts w:ascii="Times New Roman" w:hAnsi="Times New Roman"/>
        <w:noProof/>
        <w:szCs w:val="24"/>
        <w:lang w:val="fr-CA" w:eastAsia="fr-CA"/>
      </w:rPr>
      <w:drawing>
        <wp:inline distT="0" distB="0" distL="0" distR="0" wp14:anchorId="5ED0CDA7" wp14:editId="0B6E7828">
          <wp:extent cx="1509622" cy="624975"/>
          <wp:effectExtent l="0" t="0" r="0" b="3810"/>
          <wp:docPr id="1713072168" name="Image 171307216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p w14:paraId="4A8D7CB2" w14:textId="77777777" w:rsidR="00952BF1" w:rsidRDefault="00952B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BDEA" w14:textId="77777777" w:rsidR="00294DC4" w:rsidRPr="00294DC4" w:rsidRDefault="00294DC4" w:rsidP="00294D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33A7"/>
    <w:multiLevelType w:val="hybridMultilevel"/>
    <w:tmpl w:val="410E30A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435069A"/>
    <w:multiLevelType w:val="multilevel"/>
    <w:tmpl w:val="108E6A32"/>
    <w:lvl w:ilvl="0">
      <w:start w:val="1"/>
      <w:numFmt w:val="decimal"/>
      <w:pStyle w:val="lments"/>
      <w:lvlText w:val="%1"/>
      <w:lvlJc w:val="left"/>
      <w:pPr>
        <w:tabs>
          <w:tab w:val="num" w:pos="360"/>
        </w:tabs>
        <w:ind w:left="360" w:hanging="360"/>
      </w:pPr>
      <w:rPr>
        <w:rFonts w:hint="default"/>
      </w:rPr>
    </w:lvl>
    <w:lvl w:ilvl="1">
      <w:start w:val="1"/>
      <w:numFmt w:val="decimal"/>
      <w:pStyle w:val="critres"/>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DC4F12"/>
    <w:multiLevelType w:val="hybridMultilevel"/>
    <w:tmpl w:val="3A9E3EA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82D508F"/>
    <w:multiLevelType w:val="hybridMultilevel"/>
    <w:tmpl w:val="A520274A"/>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87541F"/>
    <w:multiLevelType w:val="multilevel"/>
    <w:tmpl w:val="8910C4B2"/>
    <w:lvl w:ilvl="0">
      <w:start w:val="1"/>
      <w:numFmt w:val="decimal"/>
      <w:lvlText w:val="%1."/>
      <w:lvlJc w:val="left"/>
      <w:pPr>
        <w:tabs>
          <w:tab w:val="num" w:pos="360"/>
        </w:tabs>
        <w:ind w:left="36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0E2C6A18"/>
    <w:multiLevelType w:val="hybridMultilevel"/>
    <w:tmpl w:val="BBD6805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90"/>
        </w:tabs>
        <w:ind w:left="1890"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6053E"/>
    <w:multiLevelType w:val="hybridMultilevel"/>
    <w:tmpl w:val="834A1022"/>
    <w:lvl w:ilvl="0" w:tplc="300468DC">
      <w:numFmt w:val="bullet"/>
      <w:lvlText w:val="-"/>
      <w:lvlJc w:val="left"/>
      <w:pPr>
        <w:tabs>
          <w:tab w:val="num" w:pos="360"/>
        </w:tabs>
        <w:ind w:left="360" w:hanging="360"/>
      </w:pPr>
      <w:rPr>
        <w:rFonts w:ascii="Arial" w:eastAsia="Times New Roman" w:hAnsi="Arial" w:cs="Aria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33B430CD"/>
    <w:multiLevelType w:val="hybridMultilevel"/>
    <w:tmpl w:val="DF623FA4"/>
    <w:lvl w:ilvl="0" w:tplc="D97A9AEA">
      <w:start w:val="1"/>
      <w:numFmt w:val="decimal"/>
      <w:lvlText w:val="3.%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B20B38"/>
    <w:multiLevelType w:val="hybridMultilevel"/>
    <w:tmpl w:val="22E292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F0075"/>
    <w:multiLevelType w:val="hybridMultilevel"/>
    <w:tmpl w:val="8A98802A"/>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B1B071D"/>
    <w:multiLevelType w:val="singleLevel"/>
    <w:tmpl w:val="F60E330C"/>
    <w:lvl w:ilvl="0">
      <w:start w:val="1"/>
      <w:numFmt w:val="bullet"/>
      <w:pStyle w:val="souscritres"/>
      <w:lvlText w:val=""/>
      <w:lvlJc w:val="left"/>
      <w:pPr>
        <w:tabs>
          <w:tab w:val="num" w:pos="360"/>
        </w:tabs>
        <w:ind w:left="290" w:hanging="290"/>
      </w:pPr>
      <w:rPr>
        <w:rFonts w:ascii="Symbol" w:hAnsi="Symbol" w:hint="default"/>
        <w:sz w:val="16"/>
      </w:rPr>
    </w:lvl>
  </w:abstractNum>
  <w:abstractNum w:abstractNumId="17" w15:restartNumberingAfterBreak="0">
    <w:nsid w:val="4EB24EB9"/>
    <w:multiLevelType w:val="hybridMultilevel"/>
    <w:tmpl w:val="CE4E28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585C0FAF"/>
    <w:multiLevelType w:val="multilevel"/>
    <w:tmpl w:val="BE72C4C6"/>
    <w:lvl w:ilvl="0">
      <w:start w:val="1"/>
      <w:numFmt w:val="decimal"/>
      <w:pStyle w:val="retraitf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37D0323"/>
    <w:multiLevelType w:val="hybridMultilevel"/>
    <w:tmpl w:val="18C21842"/>
    <w:lvl w:ilvl="0" w:tplc="0C0C0005">
      <w:start w:val="1"/>
      <w:numFmt w:val="bullet"/>
      <w:lvlText w:val=""/>
      <w:lvlJc w:val="left"/>
      <w:pPr>
        <w:ind w:left="1620" w:hanging="360"/>
      </w:pPr>
      <w:rPr>
        <w:rFonts w:ascii="Wingdings" w:hAnsi="Wingdings"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22" w15:restartNumberingAfterBreak="0">
    <w:nsid w:val="76B9683D"/>
    <w:multiLevelType w:val="multilevel"/>
    <w:tmpl w:val="529A77C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773578E8"/>
    <w:multiLevelType w:val="hybridMultilevel"/>
    <w:tmpl w:val="83DAA3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31592"/>
    <w:multiLevelType w:val="hybridMultilevel"/>
    <w:tmpl w:val="4756318A"/>
    <w:lvl w:ilvl="0" w:tplc="0C0C0001">
      <w:start w:val="1"/>
      <w:numFmt w:val="bullet"/>
      <w:lvlText w:val=""/>
      <w:lvlJc w:val="left"/>
      <w:pPr>
        <w:tabs>
          <w:tab w:val="num" w:pos="360"/>
        </w:tabs>
        <w:ind w:left="360" w:hanging="360"/>
      </w:pPr>
      <w:rPr>
        <w:rFonts w:ascii="Symbol" w:hAnsi="Symbo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943072754">
    <w:abstractNumId w:val="10"/>
  </w:num>
  <w:num w:numId="2" w16cid:durableId="1060860200">
    <w:abstractNumId w:val="5"/>
  </w:num>
  <w:num w:numId="3" w16cid:durableId="2034262918">
    <w:abstractNumId w:val="7"/>
  </w:num>
  <w:num w:numId="4" w16cid:durableId="1175726764">
    <w:abstractNumId w:val="13"/>
  </w:num>
  <w:num w:numId="5" w16cid:durableId="1783722411">
    <w:abstractNumId w:val="8"/>
  </w:num>
  <w:num w:numId="6" w16cid:durableId="876502621">
    <w:abstractNumId w:val="23"/>
  </w:num>
  <w:num w:numId="7" w16cid:durableId="780229108">
    <w:abstractNumId w:val="1"/>
  </w:num>
  <w:num w:numId="8" w16cid:durableId="963734900">
    <w:abstractNumId w:val="16"/>
  </w:num>
  <w:num w:numId="9" w16cid:durableId="177081340">
    <w:abstractNumId w:val="17"/>
  </w:num>
  <w:num w:numId="10" w16cid:durableId="620258618">
    <w:abstractNumId w:val="1"/>
  </w:num>
  <w:num w:numId="11" w16cid:durableId="1298410839">
    <w:abstractNumId w:val="1"/>
  </w:num>
  <w:num w:numId="12" w16cid:durableId="1254628531">
    <w:abstractNumId w:val="1"/>
  </w:num>
  <w:num w:numId="13" w16cid:durableId="1546522895">
    <w:abstractNumId w:val="1"/>
  </w:num>
  <w:num w:numId="14" w16cid:durableId="231736728">
    <w:abstractNumId w:val="1"/>
  </w:num>
  <w:num w:numId="15" w16cid:durableId="1356496528">
    <w:abstractNumId w:val="1"/>
  </w:num>
  <w:num w:numId="16" w16cid:durableId="72165262">
    <w:abstractNumId w:val="22"/>
  </w:num>
  <w:num w:numId="17" w16cid:durableId="1624118395">
    <w:abstractNumId w:val="14"/>
  </w:num>
  <w:num w:numId="18" w16cid:durableId="1570117177">
    <w:abstractNumId w:val="3"/>
  </w:num>
  <w:num w:numId="19" w16cid:durableId="488406676">
    <w:abstractNumId w:val="4"/>
  </w:num>
  <w:num w:numId="20" w16cid:durableId="14479626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3301001">
    <w:abstractNumId w:val="21"/>
  </w:num>
  <w:num w:numId="22" w16cid:durableId="934440097">
    <w:abstractNumId w:val="15"/>
  </w:num>
  <w:num w:numId="23" w16cid:durableId="1334258549">
    <w:abstractNumId w:val="2"/>
  </w:num>
  <w:num w:numId="24" w16cid:durableId="363100622">
    <w:abstractNumId w:val="6"/>
  </w:num>
  <w:num w:numId="25" w16cid:durableId="647708464">
    <w:abstractNumId w:val="0"/>
  </w:num>
  <w:num w:numId="26" w16cid:durableId="1442609657">
    <w:abstractNumId w:val="19"/>
  </w:num>
  <w:num w:numId="27" w16cid:durableId="1546597270">
    <w:abstractNumId w:val="18"/>
  </w:num>
  <w:num w:numId="28" w16cid:durableId="1835146392">
    <w:abstractNumId w:val="24"/>
  </w:num>
  <w:num w:numId="29" w16cid:durableId="2109036460">
    <w:abstractNumId w:val="11"/>
  </w:num>
  <w:num w:numId="30" w16cid:durableId="822283885">
    <w:abstractNumId w:val="9"/>
  </w:num>
  <w:num w:numId="31" w16cid:durableId="1989336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0FAF"/>
    <w:rsid w:val="00002A23"/>
    <w:rsid w:val="00004370"/>
    <w:rsid w:val="000061B6"/>
    <w:rsid w:val="00007904"/>
    <w:rsid w:val="00011E8C"/>
    <w:rsid w:val="000252DD"/>
    <w:rsid w:val="00032262"/>
    <w:rsid w:val="00041761"/>
    <w:rsid w:val="000424B4"/>
    <w:rsid w:val="00043F69"/>
    <w:rsid w:val="00061A43"/>
    <w:rsid w:val="00062844"/>
    <w:rsid w:val="000661C3"/>
    <w:rsid w:val="00070BCD"/>
    <w:rsid w:val="00071308"/>
    <w:rsid w:val="00071B58"/>
    <w:rsid w:val="000747B6"/>
    <w:rsid w:val="00087809"/>
    <w:rsid w:val="0009196E"/>
    <w:rsid w:val="00092E8B"/>
    <w:rsid w:val="00096005"/>
    <w:rsid w:val="000966B5"/>
    <w:rsid w:val="00096C74"/>
    <w:rsid w:val="000A23B4"/>
    <w:rsid w:val="000A7F0E"/>
    <w:rsid w:val="000C42D6"/>
    <w:rsid w:val="000C5041"/>
    <w:rsid w:val="000C5E69"/>
    <w:rsid w:val="000D11F8"/>
    <w:rsid w:val="000D1426"/>
    <w:rsid w:val="000F14AB"/>
    <w:rsid w:val="000F188E"/>
    <w:rsid w:val="000F27AB"/>
    <w:rsid w:val="000F44DB"/>
    <w:rsid w:val="000F6AA6"/>
    <w:rsid w:val="00100F5A"/>
    <w:rsid w:val="001014F8"/>
    <w:rsid w:val="001025BA"/>
    <w:rsid w:val="00103631"/>
    <w:rsid w:val="00104620"/>
    <w:rsid w:val="00104EC9"/>
    <w:rsid w:val="00116F71"/>
    <w:rsid w:val="00116F80"/>
    <w:rsid w:val="001343AE"/>
    <w:rsid w:val="001452AA"/>
    <w:rsid w:val="00145E4E"/>
    <w:rsid w:val="00146F58"/>
    <w:rsid w:val="00150367"/>
    <w:rsid w:val="00161ADF"/>
    <w:rsid w:val="00162F04"/>
    <w:rsid w:val="00162F9B"/>
    <w:rsid w:val="0016602D"/>
    <w:rsid w:val="00175AD2"/>
    <w:rsid w:val="00177999"/>
    <w:rsid w:val="001828DC"/>
    <w:rsid w:val="0019617E"/>
    <w:rsid w:val="00197808"/>
    <w:rsid w:val="001A070C"/>
    <w:rsid w:val="001A345A"/>
    <w:rsid w:val="001A3B39"/>
    <w:rsid w:val="001A3BE7"/>
    <w:rsid w:val="001B1A2F"/>
    <w:rsid w:val="001B3770"/>
    <w:rsid w:val="001B524C"/>
    <w:rsid w:val="001C0CC2"/>
    <w:rsid w:val="001C6493"/>
    <w:rsid w:val="001D1E0B"/>
    <w:rsid w:val="001D4F35"/>
    <w:rsid w:val="001D577A"/>
    <w:rsid w:val="001D6999"/>
    <w:rsid w:val="001E02F4"/>
    <w:rsid w:val="001E24D4"/>
    <w:rsid w:val="001E715C"/>
    <w:rsid w:val="001F12B5"/>
    <w:rsid w:val="001F2922"/>
    <w:rsid w:val="001F349A"/>
    <w:rsid w:val="001F429A"/>
    <w:rsid w:val="00201772"/>
    <w:rsid w:val="00203D84"/>
    <w:rsid w:val="002075F9"/>
    <w:rsid w:val="0021216C"/>
    <w:rsid w:val="00222906"/>
    <w:rsid w:val="002259A5"/>
    <w:rsid w:val="00232CE6"/>
    <w:rsid w:val="0023638E"/>
    <w:rsid w:val="00237521"/>
    <w:rsid w:val="00240DDF"/>
    <w:rsid w:val="00246CAF"/>
    <w:rsid w:val="00257BD4"/>
    <w:rsid w:val="0026197B"/>
    <w:rsid w:val="00261B19"/>
    <w:rsid w:val="00261B35"/>
    <w:rsid w:val="00266755"/>
    <w:rsid w:val="00276F16"/>
    <w:rsid w:val="00284714"/>
    <w:rsid w:val="00284CB5"/>
    <w:rsid w:val="002875E6"/>
    <w:rsid w:val="00291CA1"/>
    <w:rsid w:val="00294DC4"/>
    <w:rsid w:val="002A0657"/>
    <w:rsid w:val="002A0F65"/>
    <w:rsid w:val="002A320D"/>
    <w:rsid w:val="002A4061"/>
    <w:rsid w:val="002A4A53"/>
    <w:rsid w:val="002B6597"/>
    <w:rsid w:val="002C1D33"/>
    <w:rsid w:val="002C635B"/>
    <w:rsid w:val="002D0599"/>
    <w:rsid w:val="002D286B"/>
    <w:rsid w:val="002D3A95"/>
    <w:rsid w:val="002D540E"/>
    <w:rsid w:val="002E249F"/>
    <w:rsid w:val="002E341D"/>
    <w:rsid w:val="002E4655"/>
    <w:rsid w:val="002F17E6"/>
    <w:rsid w:val="002F6121"/>
    <w:rsid w:val="002F78F4"/>
    <w:rsid w:val="00302AFF"/>
    <w:rsid w:val="00310747"/>
    <w:rsid w:val="00310838"/>
    <w:rsid w:val="00321476"/>
    <w:rsid w:val="003217F9"/>
    <w:rsid w:val="00322D2A"/>
    <w:rsid w:val="00323CE3"/>
    <w:rsid w:val="00323F32"/>
    <w:rsid w:val="00344266"/>
    <w:rsid w:val="00354CE3"/>
    <w:rsid w:val="003576FF"/>
    <w:rsid w:val="00362810"/>
    <w:rsid w:val="00366712"/>
    <w:rsid w:val="003677D3"/>
    <w:rsid w:val="003708AA"/>
    <w:rsid w:val="0038044D"/>
    <w:rsid w:val="00380D30"/>
    <w:rsid w:val="0038233F"/>
    <w:rsid w:val="00383232"/>
    <w:rsid w:val="00383D4B"/>
    <w:rsid w:val="003853D8"/>
    <w:rsid w:val="003A098E"/>
    <w:rsid w:val="003A690A"/>
    <w:rsid w:val="003B17E1"/>
    <w:rsid w:val="003B73E1"/>
    <w:rsid w:val="003C10FB"/>
    <w:rsid w:val="003C2FC9"/>
    <w:rsid w:val="003C366F"/>
    <w:rsid w:val="003D5545"/>
    <w:rsid w:val="003D61FA"/>
    <w:rsid w:val="003E0443"/>
    <w:rsid w:val="004022CD"/>
    <w:rsid w:val="004228EC"/>
    <w:rsid w:val="0042448E"/>
    <w:rsid w:val="00431108"/>
    <w:rsid w:val="00432421"/>
    <w:rsid w:val="00432970"/>
    <w:rsid w:val="00436EC9"/>
    <w:rsid w:val="00437473"/>
    <w:rsid w:val="0046014B"/>
    <w:rsid w:val="00477A8A"/>
    <w:rsid w:val="00477B0B"/>
    <w:rsid w:val="00477B16"/>
    <w:rsid w:val="00481A5F"/>
    <w:rsid w:val="004825E5"/>
    <w:rsid w:val="004844E0"/>
    <w:rsid w:val="0049092D"/>
    <w:rsid w:val="0049645B"/>
    <w:rsid w:val="004A4B7A"/>
    <w:rsid w:val="004B5061"/>
    <w:rsid w:val="004B630D"/>
    <w:rsid w:val="004C6B6B"/>
    <w:rsid w:val="004C73E3"/>
    <w:rsid w:val="004D1180"/>
    <w:rsid w:val="004D26C5"/>
    <w:rsid w:val="004D65CF"/>
    <w:rsid w:val="004E0915"/>
    <w:rsid w:val="004E40B5"/>
    <w:rsid w:val="004F6706"/>
    <w:rsid w:val="004F754C"/>
    <w:rsid w:val="005036BF"/>
    <w:rsid w:val="00513053"/>
    <w:rsid w:val="005221D9"/>
    <w:rsid w:val="00534950"/>
    <w:rsid w:val="00536F1D"/>
    <w:rsid w:val="0053730C"/>
    <w:rsid w:val="00537516"/>
    <w:rsid w:val="00537CB0"/>
    <w:rsid w:val="00543EDF"/>
    <w:rsid w:val="0054481F"/>
    <w:rsid w:val="005654F7"/>
    <w:rsid w:val="005656CD"/>
    <w:rsid w:val="005658C7"/>
    <w:rsid w:val="00567566"/>
    <w:rsid w:val="005725B9"/>
    <w:rsid w:val="005768A8"/>
    <w:rsid w:val="00581BE4"/>
    <w:rsid w:val="00583291"/>
    <w:rsid w:val="00584003"/>
    <w:rsid w:val="00585B40"/>
    <w:rsid w:val="00585F3C"/>
    <w:rsid w:val="0058661F"/>
    <w:rsid w:val="00593697"/>
    <w:rsid w:val="0059792C"/>
    <w:rsid w:val="005A2300"/>
    <w:rsid w:val="005A5040"/>
    <w:rsid w:val="005A63E0"/>
    <w:rsid w:val="005A65EF"/>
    <w:rsid w:val="005B0476"/>
    <w:rsid w:val="005B7243"/>
    <w:rsid w:val="005D594B"/>
    <w:rsid w:val="005E6DF3"/>
    <w:rsid w:val="005F187A"/>
    <w:rsid w:val="005F6A03"/>
    <w:rsid w:val="00600C67"/>
    <w:rsid w:val="00600F42"/>
    <w:rsid w:val="00606CA6"/>
    <w:rsid w:val="00610E62"/>
    <w:rsid w:val="006120A7"/>
    <w:rsid w:val="006137B7"/>
    <w:rsid w:val="00621C22"/>
    <w:rsid w:val="00627754"/>
    <w:rsid w:val="00627EF7"/>
    <w:rsid w:val="00641C28"/>
    <w:rsid w:val="00642472"/>
    <w:rsid w:val="00642720"/>
    <w:rsid w:val="0064448A"/>
    <w:rsid w:val="00644A09"/>
    <w:rsid w:val="00645175"/>
    <w:rsid w:val="00646962"/>
    <w:rsid w:val="0064741C"/>
    <w:rsid w:val="00652020"/>
    <w:rsid w:val="00652F19"/>
    <w:rsid w:val="00657E40"/>
    <w:rsid w:val="0066114F"/>
    <w:rsid w:val="00665B9B"/>
    <w:rsid w:val="00665E8E"/>
    <w:rsid w:val="006723FB"/>
    <w:rsid w:val="00674300"/>
    <w:rsid w:val="006778B5"/>
    <w:rsid w:val="00681064"/>
    <w:rsid w:val="006813F3"/>
    <w:rsid w:val="00681B27"/>
    <w:rsid w:val="00682187"/>
    <w:rsid w:val="00696EA5"/>
    <w:rsid w:val="006A245D"/>
    <w:rsid w:val="006A4D30"/>
    <w:rsid w:val="006A622A"/>
    <w:rsid w:val="006A663E"/>
    <w:rsid w:val="006A724C"/>
    <w:rsid w:val="006C6766"/>
    <w:rsid w:val="006D1550"/>
    <w:rsid w:val="006D55E5"/>
    <w:rsid w:val="006D7FE5"/>
    <w:rsid w:val="006E08D2"/>
    <w:rsid w:val="006E4A50"/>
    <w:rsid w:val="006E4D95"/>
    <w:rsid w:val="006E5780"/>
    <w:rsid w:val="006E5FFF"/>
    <w:rsid w:val="006E7CAD"/>
    <w:rsid w:val="006F4F1E"/>
    <w:rsid w:val="006F5E71"/>
    <w:rsid w:val="006F7B7A"/>
    <w:rsid w:val="006F7E2D"/>
    <w:rsid w:val="007045CB"/>
    <w:rsid w:val="007046CD"/>
    <w:rsid w:val="00704929"/>
    <w:rsid w:val="00711A42"/>
    <w:rsid w:val="00713AE9"/>
    <w:rsid w:val="00715238"/>
    <w:rsid w:val="00724611"/>
    <w:rsid w:val="00730A7D"/>
    <w:rsid w:val="00732A19"/>
    <w:rsid w:val="00734472"/>
    <w:rsid w:val="00734C5F"/>
    <w:rsid w:val="00734D2F"/>
    <w:rsid w:val="007446BA"/>
    <w:rsid w:val="00757BDF"/>
    <w:rsid w:val="007623CF"/>
    <w:rsid w:val="007678EE"/>
    <w:rsid w:val="00771994"/>
    <w:rsid w:val="0077213F"/>
    <w:rsid w:val="00782A36"/>
    <w:rsid w:val="007A53B1"/>
    <w:rsid w:val="007A679D"/>
    <w:rsid w:val="007C219A"/>
    <w:rsid w:val="007C4FD8"/>
    <w:rsid w:val="007C7E18"/>
    <w:rsid w:val="007E2D45"/>
    <w:rsid w:val="007E5E16"/>
    <w:rsid w:val="008050D1"/>
    <w:rsid w:val="008269F7"/>
    <w:rsid w:val="0083592A"/>
    <w:rsid w:val="00836399"/>
    <w:rsid w:val="0084400E"/>
    <w:rsid w:val="00844395"/>
    <w:rsid w:val="00844D9D"/>
    <w:rsid w:val="008507D0"/>
    <w:rsid w:val="00852AF2"/>
    <w:rsid w:val="00854019"/>
    <w:rsid w:val="00866533"/>
    <w:rsid w:val="008676BB"/>
    <w:rsid w:val="008677BF"/>
    <w:rsid w:val="00873483"/>
    <w:rsid w:val="0088271A"/>
    <w:rsid w:val="00884728"/>
    <w:rsid w:val="008A124D"/>
    <w:rsid w:val="008A1E7C"/>
    <w:rsid w:val="008A2B60"/>
    <w:rsid w:val="008A2EC6"/>
    <w:rsid w:val="008A70A7"/>
    <w:rsid w:val="008C3AC3"/>
    <w:rsid w:val="008C49E3"/>
    <w:rsid w:val="008C7231"/>
    <w:rsid w:val="008C7ABD"/>
    <w:rsid w:val="008D56EE"/>
    <w:rsid w:val="008E2AE2"/>
    <w:rsid w:val="008F285E"/>
    <w:rsid w:val="008F4920"/>
    <w:rsid w:val="008F75EC"/>
    <w:rsid w:val="00900FD9"/>
    <w:rsid w:val="00901136"/>
    <w:rsid w:val="00913F02"/>
    <w:rsid w:val="00915F51"/>
    <w:rsid w:val="00916CE2"/>
    <w:rsid w:val="00917A4A"/>
    <w:rsid w:val="00922FEA"/>
    <w:rsid w:val="0093005A"/>
    <w:rsid w:val="00933BAC"/>
    <w:rsid w:val="009437EC"/>
    <w:rsid w:val="00946C65"/>
    <w:rsid w:val="00952BF1"/>
    <w:rsid w:val="00955A2C"/>
    <w:rsid w:val="009566EB"/>
    <w:rsid w:val="009571CF"/>
    <w:rsid w:val="00957854"/>
    <w:rsid w:val="009648C7"/>
    <w:rsid w:val="009711A9"/>
    <w:rsid w:val="009833C9"/>
    <w:rsid w:val="009869CE"/>
    <w:rsid w:val="00986A9A"/>
    <w:rsid w:val="00986B6D"/>
    <w:rsid w:val="00987050"/>
    <w:rsid w:val="0098737A"/>
    <w:rsid w:val="009907E0"/>
    <w:rsid w:val="0099608B"/>
    <w:rsid w:val="0099697E"/>
    <w:rsid w:val="009A04C1"/>
    <w:rsid w:val="009A0DF8"/>
    <w:rsid w:val="009B1280"/>
    <w:rsid w:val="009B1DEC"/>
    <w:rsid w:val="009C3EA8"/>
    <w:rsid w:val="009C75CA"/>
    <w:rsid w:val="009D70E5"/>
    <w:rsid w:val="009E232A"/>
    <w:rsid w:val="009F025F"/>
    <w:rsid w:val="009F4124"/>
    <w:rsid w:val="00A05ACD"/>
    <w:rsid w:val="00A07134"/>
    <w:rsid w:val="00A11209"/>
    <w:rsid w:val="00A14A70"/>
    <w:rsid w:val="00A17BB5"/>
    <w:rsid w:val="00A24051"/>
    <w:rsid w:val="00A3394F"/>
    <w:rsid w:val="00A33F18"/>
    <w:rsid w:val="00A347C4"/>
    <w:rsid w:val="00A4151D"/>
    <w:rsid w:val="00A472F2"/>
    <w:rsid w:val="00A566C6"/>
    <w:rsid w:val="00A61323"/>
    <w:rsid w:val="00A711CD"/>
    <w:rsid w:val="00A74519"/>
    <w:rsid w:val="00A81BFE"/>
    <w:rsid w:val="00A82686"/>
    <w:rsid w:val="00A86C6C"/>
    <w:rsid w:val="00A90F78"/>
    <w:rsid w:val="00A926B2"/>
    <w:rsid w:val="00AA28B1"/>
    <w:rsid w:val="00AA3142"/>
    <w:rsid w:val="00AB0D2E"/>
    <w:rsid w:val="00AB31A4"/>
    <w:rsid w:val="00AB6ED0"/>
    <w:rsid w:val="00AC2DA0"/>
    <w:rsid w:val="00AD2736"/>
    <w:rsid w:val="00AE3CF2"/>
    <w:rsid w:val="00AE4440"/>
    <w:rsid w:val="00AE557F"/>
    <w:rsid w:val="00B0718C"/>
    <w:rsid w:val="00B11194"/>
    <w:rsid w:val="00B11E6D"/>
    <w:rsid w:val="00B14196"/>
    <w:rsid w:val="00B222EE"/>
    <w:rsid w:val="00B233AF"/>
    <w:rsid w:val="00B239CA"/>
    <w:rsid w:val="00B24C40"/>
    <w:rsid w:val="00B27C49"/>
    <w:rsid w:val="00B30DF3"/>
    <w:rsid w:val="00B33700"/>
    <w:rsid w:val="00B33AF4"/>
    <w:rsid w:val="00B41D4B"/>
    <w:rsid w:val="00B42F06"/>
    <w:rsid w:val="00B44999"/>
    <w:rsid w:val="00B50843"/>
    <w:rsid w:val="00B562F2"/>
    <w:rsid w:val="00B63F4E"/>
    <w:rsid w:val="00B70470"/>
    <w:rsid w:val="00B76BCD"/>
    <w:rsid w:val="00B82C26"/>
    <w:rsid w:val="00B86F37"/>
    <w:rsid w:val="00B900D5"/>
    <w:rsid w:val="00B91652"/>
    <w:rsid w:val="00B92826"/>
    <w:rsid w:val="00B97167"/>
    <w:rsid w:val="00B97CA4"/>
    <w:rsid w:val="00BA00D9"/>
    <w:rsid w:val="00BB067F"/>
    <w:rsid w:val="00BB42BA"/>
    <w:rsid w:val="00BB5553"/>
    <w:rsid w:val="00BB5713"/>
    <w:rsid w:val="00BB7A7C"/>
    <w:rsid w:val="00BD40F4"/>
    <w:rsid w:val="00BD4303"/>
    <w:rsid w:val="00BF1A20"/>
    <w:rsid w:val="00BF25BA"/>
    <w:rsid w:val="00BF2A7C"/>
    <w:rsid w:val="00BF51D6"/>
    <w:rsid w:val="00BF71E7"/>
    <w:rsid w:val="00C00B8E"/>
    <w:rsid w:val="00C00F97"/>
    <w:rsid w:val="00C06200"/>
    <w:rsid w:val="00C1002D"/>
    <w:rsid w:val="00C21574"/>
    <w:rsid w:val="00C26ADA"/>
    <w:rsid w:val="00C30552"/>
    <w:rsid w:val="00C35050"/>
    <w:rsid w:val="00C37E1B"/>
    <w:rsid w:val="00C50586"/>
    <w:rsid w:val="00C546E9"/>
    <w:rsid w:val="00C578E5"/>
    <w:rsid w:val="00C640B3"/>
    <w:rsid w:val="00C73091"/>
    <w:rsid w:val="00C80905"/>
    <w:rsid w:val="00C820A9"/>
    <w:rsid w:val="00C864D6"/>
    <w:rsid w:val="00C90D5B"/>
    <w:rsid w:val="00C91892"/>
    <w:rsid w:val="00C96D78"/>
    <w:rsid w:val="00CA1640"/>
    <w:rsid w:val="00CA307A"/>
    <w:rsid w:val="00CA54E3"/>
    <w:rsid w:val="00CA55CF"/>
    <w:rsid w:val="00CA56E3"/>
    <w:rsid w:val="00CA6188"/>
    <w:rsid w:val="00CB0457"/>
    <w:rsid w:val="00CB1422"/>
    <w:rsid w:val="00CB3374"/>
    <w:rsid w:val="00CC3BC7"/>
    <w:rsid w:val="00CC684B"/>
    <w:rsid w:val="00CC7840"/>
    <w:rsid w:val="00CE0606"/>
    <w:rsid w:val="00CE46C9"/>
    <w:rsid w:val="00CE6552"/>
    <w:rsid w:val="00CF2681"/>
    <w:rsid w:val="00CF71FD"/>
    <w:rsid w:val="00CF7BA4"/>
    <w:rsid w:val="00D05BC4"/>
    <w:rsid w:val="00D10230"/>
    <w:rsid w:val="00D105AA"/>
    <w:rsid w:val="00D12321"/>
    <w:rsid w:val="00D240B2"/>
    <w:rsid w:val="00D24141"/>
    <w:rsid w:val="00D3340B"/>
    <w:rsid w:val="00D34FEC"/>
    <w:rsid w:val="00D3608D"/>
    <w:rsid w:val="00D45D33"/>
    <w:rsid w:val="00D4688C"/>
    <w:rsid w:val="00D5108F"/>
    <w:rsid w:val="00D5277B"/>
    <w:rsid w:val="00D5638E"/>
    <w:rsid w:val="00D60126"/>
    <w:rsid w:val="00D63C36"/>
    <w:rsid w:val="00D745BB"/>
    <w:rsid w:val="00D748C7"/>
    <w:rsid w:val="00D81BCE"/>
    <w:rsid w:val="00D91330"/>
    <w:rsid w:val="00DA016D"/>
    <w:rsid w:val="00DA5F29"/>
    <w:rsid w:val="00DA7959"/>
    <w:rsid w:val="00DB5559"/>
    <w:rsid w:val="00DB58FE"/>
    <w:rsid w:val="00DB771D"/>
    <w:rsid w:val="00DC0755"/>
    <w:rsid w:val="00DD23CB"/>
    <w:rsid w:val="00DD6189"/>
    <w:rsid w:val="00DD7A4B"/>
    <w:rsid w:val="00DE22BD"/>
    <w:rsid w:val="00DE2CAF"/>
    <w:rsid w:val="00DE7D88"/>
    <w:rsid w:val="00DF2C47"/>
    <w:rsid w:val="00E054FF"/>
    <w:rsid w:val="00E07095"/>
    <w:rsid w:val="00E079E2"/>
    <w:rsid w:val="00E145DF"/>
    <w:rsid w:val="00E26A24"/>
    <w:rsid w:val="00E33C14"/>
    <w:rsid w:val="00E36549"/>
    <w:rsid w:val="00E424B4"/>
    <w:rsid w:val="00E43629"/>
    <w:rsid w:val="00E47883"/>
    <w:rsid w:val="00E56CFB"/>
    <w:rsid w:val="00E61CC0"/>
    <w:rsid w:val="00E64801"/>
    <w:rsid w:val="00E717B2"/>
    <w:rsid w:val="00E71F3F"/>
    <w:rsid w:val="00E83526"/>
    <w:rsid w:val="00E85107"/>
    <w:rsid w:val="00E85C2A"/>
    <w:rsid w:val="00E85FA4"/>
    <w:rsid w:val="00E86764"/>
    <w:rsid w:val="00E93138"/>
    <w:rsid w:val="00EA18EA"/>
    <w:rsid w:val="00EB2C4A"/>
    <w:rsid w:val="00EB37A1"/>
    <w:rsid w:val="00EC7360"/>
    <w:rsid w:val="00ED3896"/>
    <w:rsid w:val="00ED671A"/>
    <w:rsid w:val="00EE6779"/>
    <w:rsid w:val="00EF32A7"/>
    <w:rsid w:val="00EF3FB9"/>
    <w:rsid w:val="00EF5F38"/>
    <w:rsid w:val="00EF64A2"/>
    <w:rsid w:val="00F012CC"/>
    <w:rsid w:val="00F02F13"/>
    <w:rsid w:val="00F11506"/>
    <w:rsid w:val="00F132BD"/>
    <w:rsid w:val="00F15A32"/>
    <w:rsid w:val="00F20F0C"/>
    <w:rsid w:val="00F22136"/>
    <w:rsid w:val="00F35015"/>
    <w:rsid w:val="00F35C64"/>
    <w:rsid w:val="00F369C8"/>
    <w:rsid w:val="00F4180C"/>
    <w:rsid w:val="00F4569C"/>
    <w:rsid w:val="00F511F7"/>
    <w:rsid w:val="00F56710"/>
    <w:rsid w:val="00F61D64"/>
    <w:rsid w:val="00F6491F"/>
    <w:rsid w:val="00F67748"/>
    <w:rsid w:val="00F700E4"/>
    <w:rsid w:val="00F74036"/>
    <w:rsid w:val="00F80309"/>
    <w:rsid w:val="00F80BF5"/>
    <w:rsid w:val="00F82199"/>
    <w:rsid w:val="00F827C2"/>
    <w:rsid w:val="00FA3880"/>
    <w:rsid w:val="00FA3F83"/>
    <w:rsid w:val="00FA7DCD"/>
    <w:rsid w:val="00FB2BB7"/>
    <w:rsid w:val="00FB525E"/>
    <w:rsid w:val="00FD7DFB"/>
    <w:rsid w:val="00FE1B61"/>
    <w:rsid w:val="00FE6BCE"/>
    <w:rsid w:val="00FE7F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9DEBD"/>
  <w15:docId w15:val="{4D4C71B7-95C8-420F-BD32-0165087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74"/>
    <w:pPr>
      <w:jc w:val="both"/>
    </w:pPr>
    <w:rPr>
      <w:rFonts w:ascii="New Century Schlbk" w:hAnsi="New Century Schlbk"/>
      <w:sz w:val="24"/>
      <w:lang w:val="fr-FR" w:eastAsia="fr-FR"/>
    </w:rPr>
  </w:style>
  <w:style w:type="paragraph" w:styleId="Titre1">
    <w:name w:val="heading 1"/>
    <w:basedOn w:val="Normal"/>
    <w:next w:val="Normal"/>
    <w:qFormat/>
    <w:rsid w:val="00C21574"/>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C21574"/>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C21574"/>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21574"/>
    <w:pPr>
      <w:tabs>
        <w:tab w:val="center" w:pos="4819"/>
        <w:tab w:val="right" w:pos="9071"/>
      </w:tabs>
    </w:pPr>
  </w:style>
  <w:style w:type="paragraph" w:styleId="En-tte">
    <w:name w:val="header"/>
    <w:basedOn w:val="Normal"/>
    <w:rsid w:val="00C21574"/>
    <w:pPr>
      <w:tabs>
        <w:tab w:val="center" w:pos="4819"/>
        <w:tab w:val="right" w:pos="9071"/>
      </w:tabs>
    </w:pPr>
  </w:style>
  <w:style w:type="character" w:styleId="Appelnotedebasdep">
    <w:name w:val="footnote reference"/>
    <w:basedOn w:val="Policepardfaut"/>
    <w:semiHidden/>
    <w:rsid w:val="00C21574"/>
    <w:rPr>
      <w:position w:val="6"/>
      <w:sz w:val="16"/>
    </w:rPr>
  </w:style>
  <w:style w:type="paragraph" w:styleId="Notedebasdepage">
    <w:name w:val="footnote text"/>
    <w:basedOn w:val="Normal"/>
    <w:semiHidden/>
    <w:rsid w:val="00C21574"/>
    <w:rPr>
      <w:sz w:val="20"/>
    </w:rPr>
  </w:style>
  <w:style w:type="paragraph" w:customStyle="1" w:styleId="standard">
    <w:name w:val="standard"/>
    <w:basedOn w:val="Normal"/>
    <w:rsid w:val="00C21574"/>
  </w:style>
  <w:style w:type="paragraph" w:customStyle="1" w:styleId="Description">
    <w:name w:val="Description"/>
    <w:basedOn w:val="Normal"/>
    <w:rsid w:val="00C21574"/>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C21574"/>
    <w:pPr>
      <w:spacing w:before="240" w:after="240"/>
      <w:jc w:val="left"/>
    </w:pPr>
    <w:rPr>
      <w:rFonts w:ascii="Times" w:hAnsi="Times"/>
      <w:b/>
    </w:rPr>
  </w:style>
  <w:style w:type="paragraph" w:customStyle="1" w:styleId="pieddepage0">
    <w:name w:val="pied de page"/>
    <w:basedOn w:val="En-tte"/>
    <w:rsid w:val="00C21574"/>
    <w:pPr>
      <w:spacing w:after="240"/>
      <w:jc w:val="left"/>
    </w:pPr>
    <w:rPr>
      <w:rFonts w:ascii="Times" w:hAnsi="Times"/>
    </w:rPr>
  </w:style>
  <w:style w:type="paragraph" w:styleId="Corpsdetexte">
    <w:name w:val="Body Text"/>
    <w:basedOn w:val="Normal"/>
    <w:rsid w:val="00C21574"/>
    <w:rPr>
      <w:rFonts w:ascii="Arial" w:hAnsi="Arial"/>
      <w:b/>
      <w:sz w:val="22"/>
    </w:rPr>
  </w:style>
  <w:style w:type="character" w:styleId="Numrodepage">
    <w:name w:val="page number"/>
    <w:basedOn w:val="Policepardfaut"/>
    <w:rsid w:val="00C21574"/>
  </w:style>
  <w:style w:type="paragraph" w:styleId="Corpsdetexte2">
    <w:name w:val="Body Text 2"/>
    <w:basedOn w:val="Normal"/>
    <w:link w:val="Corpsdetexte2Car"/>
    <w:rsid w:val="00C21574"/>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customStyle="1" w:styleId="lments">
    <w:name w:val="éléments"/>
    <w:basedOn w:val="Listecontinue"/>
    <w:rsid w:val="00D3340B"/>
    <w:pPr>
      <w:numPr>
        <w:numId w:val="7"/>
      </w:numPr>
      <w:tabs>
        <w:tab w:val="left" w:pos="330"/>
      </w:tabs>
      <w:jc w:val="left"/>
    </w:pPr>
    <w:rPr>
      <w:rFonts w:ascii="Times New Roman" w:hAnsi="Times New Roman"/>
      <w:sz w:val="22"/>
      <w:lang w:val="fr-CA"/>
    </w:rPr>
  </w:style>
  <w:style w:type="paragraph" w:customStyle="1" w:styleId="critres">
    <w:name w:val="critères"/>
    <w:basedOn w:val="lments"/>
    <w:rsid w:val="00D3340B"/>
    <w:pPr>
      <w:numPr>
        <w:ilvl w:val="1"/>
      </w:numPr>
      <w:tabs>
        <w:tab w:val="clear" w:pos="330"/>
        <w:tab w:val="left" w:pos="420"/>
      </w:tabs>
      <w:spacing w:after="40"/>
    </w:pPr>
  </w:style>
  <w:style w:type="paragraph" w:customStyle="1" w:styleId="souscritres">
    <w:name w:val="souscritères"/>
    <w:basedOn w:val="Normal"/>
    <w:rsid w:val="00D3340B"/>
    <w:pPr>
      <w:numPr>
        <w:numId w:val="8"/>
      </w:numPr>
      <w:tabs>
        <w:tab w:val="clear" w:pos="360"/>
        <w:tab w:val="num" w:pos="690"/>
      </w:tabs>
      <w:suppressAutoHyphens/>
      <w:ind w:left="691" w:right="144" w:hanging="245"/>
      <w:jc w:val="left"/>
    </w:pPr>
    <w:rPr>
      <w:rFonts w:ascii="Times New Roman" w:hAnsi="Times New Roman"/>
      <w:snapToGrid w:val="0"/>
      <w:sz w:val="22"/>
      <w:lang w:val="fr-CA"/>
    </w:rPr>
  </w:style>
  <w:style w:type="paragraph" w:styleId="Listecontinue">
    <w:name w:val="List Continue"/>
    <w:basedOn w:val="Normal"/>
    <w:rsid w:val="00D3340B"/>
    <w:pPr>
      <w:spacing w:after="120"/>
      <w:ind w:left="283"/>
    </w:pPr>
  </w:style>
  <w:style w:type="character" w:customStyle="1" w:styleId="PieddepageCar">
    <w:name w:val="Pied de page Car"/>
    <w:basedOn w:val="Policepardfaut"/>
    <w:link w:val="Pieddepage"/>
    <w:uiPriority w:val="99"/>
    <w:rsid w:val="001F12B5"/>
    <w:rPr>
      <w:rFonts w:ascii="New Century Schlbk" w:hAnsi="New Century Schlbk"/>
      <w:sz w:val="24"/>
      <w:lang w:val="fr-FR" w:eastAsia="fr-FR"/>
    </w:rPr>
  </w:style>
  <w:style w:type="character" w:styleId="Lienhypertexte">
    <w:name w:val="Hyperlink"/>
    <w:basedOn w:val="Policepardfaut"/>
    <w:uiPriority w:val="99"/>
    <w:unhideWhenUsed/>
    <w:rsid w:val="00734C5F"/>
    <w:rPr>
      <w:color w:val="0000FF" w:themeColor="hyperlink"/>
      <w:u w:val="single"/>
    </w:rPr>
  </w:style>
  <w:style w:type="paragraph" w:styleId="Paragraphedeliste">
    <w:name w:val="List Paragraph"/>
    <w:basedOn w:val="Normal"/>
    <w:uiPriority w:val="34"/>
    <w:qFormat/>
    <w:rsid w:val="008269F7"/>
    <w:pPr>
      <w:ind w:left="720"/>
      <w:contextualSpacing/>
    </w:pPr>
  </w:style>
  <w:style w:type="paragraph" w:styleId="Sansinterligne">
    <w:name w:val="No Spacing"/>
    <w:uiPriority w:val="1"/>
    <w:qFormat/>
    <w:rsid w:val="00E86764"/>
    <w:rPr>
      <w:rFonts w:asciiTheme="minorHAnsi" w:eastAsiaTheme="minorEastAsia" w:hAnsiTheme="minorHAnsi" w:cstheme="minorBidi"/>
      <w:sz w:val="22"/>
      <w:szCs w:val="22"/>
    </w:rPr>
  </w:style>
  <w:style w:type="table" w:styleId="Grilledutableau">
    <w:name w:val="Table Grid"/>
    <w:basedOn w:val="TableauNormal"/>
    <w:uiPriority w:val="59"/>
    <w:rsid w:val="0070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fg">
    <w:name w:val="retrait fg"/>
    <w:basedOn w:val="Normal"/>
    <w:rsid w:val="00D60126"/>
    <w:pPr>
      <w:numPr>
        <w:numId w:val="26"/>
      </w:numPr>
      <w:tabs>
        <w:tab w:val="left" w:pos="360"/>
      </w:tabs>
      <w:ind w:left="360" w:hanging="360"/>
    </w:pPr>
    <w:rPr>
      <w:rFonts w:ascii="Times New Roman" w:hAnsi="Times New Roman"/>
      <w:sz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30811">
      <w:bodyDiv w:val="1"/>
      <w:marLeft w:val="0"/>
      <w:marRight w:val="0"/>
      <w:marTop w:val="0"/>
      <w:marBottom w:val="0"/>
      <w:divBdr>
        <w:top w:val="none" w:sz="0" w:space="0" w:color="auto"/>
        <w:left w:val="none" w:sz="0" w:space="0" w:color="auto"/>
        <w:bottom w:val="none" w:sz="0" w:space="0" w:color="auto"/>
        <w:right w:val="none" w:sz="0" w:space="0" w:color="auto"/>
      </w:divBdr>
    </w:div>
    <w:div w:id="366955501">
      <w:bodyDiv w:val="1"/>
      <w:marLeft w:val="0"/>
      <w:marRight w:val="0"/>
      <w:marTop w:val="0"/>
      <w:marBottom w:val="0"/>
      <w:divBdr>
        <w:top w:val="none" w:sz="0" w:space="0" w:color="auto"/>
        <w:left w:val="none" w:sz="0" w:space="0" w:color="auto"/>
        <w:bottom w:val="none" w:sz="0" w:space="0" w:color="auto"/>
        <w:right w:val="none" w:sz="0" w:space="0" w:color="auto"/>
      </w:divBdr>
    </w:div>
    <w:div w:id="406734420">
      <w:bodyDiv w:val="1"/>
      <w:marLeft w:val="0"/>
      <w:marRight w:val="0"/>
      <w:marTop w:val="0"/>
      <w:marBottom w:val="0"/>
      <w:divBdr>
        <w:top w:val="none" w:sz="0" w:space="0" w:color="auto"/>
        <w:left w:val="none" w:sz="0" w:space="0" w:color="auto"/>
        <w:bottom w:val="none" w:sz="0" w:space="0" w:color="auto"/>
        <w:right w:val="none" w:sz="0" w:space="0" w:color="auto"/>
      </w:divBdr>
    </w:div>
    <w:div w:id="965544008">
      <w:bodyDiv w:val="1"/>
      <w:marLeft w:val="0"/>
      <w:marRight w:val="0"/>
      <w:marTop w:val="0"/>
      <w:marBottom w:val="0"/>
      <w:divBdr>
        <w:top w:val="none" w:sz="0" w:space="0" w:color="auto"/>
        <w:left w:val="none" w:sz="0" w:space="0" w:color="auto"/>
        <w:bottom w:val="none" w:sz="0" w:space="0" w:color="auto"/>
        <w:right w:val="none" w:sz="0" w:space="0" w:color="auto"/>
      </w:divBdr>
    </w:div>
    <w:div w:id="1093818803">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eussite.cegepmontpetit.ca/cege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epmontpetit.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reussite.cegepmontpetit.ca/cegep/mon-parcou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E959-3D11-4B4E-A6AD-206DAF38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2972</Words>
  <Characters>16349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Lisette</dc:creator>
  <cp:lastModifiedBy>Claudia Mailloux-Hébert</cp:lastModifiedBy>
  <cp:revision>3</cp:revision>
  <cp:lastPrinted>2024-10-21T18:11:00Z</cp:lastPrinted>
  <dcterms:created xsi:type="dcterms:W3CDTF">2024-10-21T18:11:00Z</dcterms:created>
  <dcterms:modified xsi:type="dcterms:W3CDTF">2024-10-21T18:11:00Z</dcterms:modified>
</cp:coreProperties>
</file>