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07A" w:rsidRDefault="00CA307A" w:rsidP="00CA307A">
      <w:pPr>
        <w:jc w:val="right"/>
        <w:rPr>
          <w:rFonts w:ascii="Arial" w:hAnsi="Arial" w:cs="Arial"/>
          <w:b/>
          <w:i/>
          <w:sz w:val="26"/>
          <w:szCs w:val="26"/>
        </w:rPr>
      </w:pPr>
      <w:r>
        <w:rPr>
          <w:rFonts w:ascii="Arial" w:hAnsi="Arial" w:cs="Arial"/>
          <w:b/>
          <w:i/>
          <w:sz w:val="26"/>
          <w:szCs w:val="26"/>
        </w:rPr>
        <w:t>CAHIER DE PROGRAMME</w:t>
      </w:r>
    </w:p>
    <w:p w:rsidR="00CA307A" w:rsidRPr="0042448E" w:rsidRDefault="00CA307A" w:rsidP="00CA307A">
      <w:pPr>
        <w:jc w:val="right"/>
        <w:rPr>
          <w:rFonts w:ascii="Arial" w:hAnsi="Arial" w:cs="Arial"/>
          <w:b/>
          <w:i/>
          <w:sz w:val="16"/>
          <w:szCs w:val="16"/>
        </w:rPr>
      </w:pPr>
    </w:p>
    <w:p w:rsidR="009648C7" w:rsidRDefault="006778B5" w:rsidP="009C75CA">
      <w:pPr>
        <w:jc w:val="right"/>
        <w:rPr>
          <w:rFonts w:ascii="Arial" w:hAnsi="Arial" w:cs="Arial"/>
          <w:b/>
          <w:sz w:val="26"/>
          <w:szCs w:val="26"/>
        </w:rPr>
      </w:pPr>
      <w:r w:rsidRPr="0064741C">
        <w:rPr>
          <w:rFonts w:ascii="Arial" w:hAnsi="Arial" w:cs="Arial"/>
          <w:b/>
          <w:i/>
          <w:sz w:val="26"/>
          <w:szCs w:val="26"/>
        </w:rPr>
        <w:t>SOINS INFIRMIERS</w:t>
      </w:r>
      <w:r w:rsidR="009648C7" w:rsidRPr="0064741C">
        <w:rPr>
          <w:rFonts w:ascii="Arial" w:hAnsi="Arial" w:cs="Arial"/>
          <w:b/>
          <w:sz w:val="26"/>
          <w:szCs w:val="26"/>
        </w:rPr>
        <w:t xml:space="preserve"> (</w:t>
      </w:r>
      <w:r w:rsidRPr="0064741C">
        <w:rPr>
          <w:rFonts w:ascii="Arial" w:hAnsi="Arial" w:cs="Arial"/>
          <w:b/>
          <w:sz w:val="26"/>
          <w:szCs w:val="26"/>
        </w:rPr>
        <w:t>180.A0</w:t>
      </w:r>
      <w:r w:rsidR="009648C7" w:rsidRPr="0064741C">
        <w:rPr>
          <w:rFonts w:ascii="Arial" w:hAnsi="Arial" w:cs="Arial"/>
          <w:b/>
          <w:sz w:val="26"/>
          <w:szCs w:val="26"/>
        </w:rPr>
        <w:t>)</w:t>
      </w:r>
    </w:p>
    <w:p w:rsidR="004E0915" w:rsidRPr="0064741C" w:rsidRDefault="004E0915" w:rsidP="009C75CA">
      <w:pPr>
        <w:jc w:val="right"/>
        <w:rPr>
          <w:rFonts w:ascii="Arial" w:hAnsi="Arial" w:cs="Arial"/>
          <w:b/>
          <w:sz w:val="26"/>
          <w:szCs w:val="26"/>
        </w:rPr>
      </w:pPr>
    </w:p>
    <w:p w:rsidR="009C75CA" w:rsidRPr="0042448E" w:rsidRDefault="009C75CA" w:rsidP="002259A5">
      <w:pPr>
        <w:jc w:val="right"/>
        <w:rPr>
          <w:rFonts w:ascii="Arial" w:hAnsi="Arial" w:cs="Arial"/>
          <w:b/>
          <w:sz w:val="16"/>
          <w:szCs w:val="16"/>
        </w:rPr>
      </w:pPr>
    </w:p>
    <w:p w:rsidR="00734C5F" w:rsidRPr="0061526C" w:rsidRDefault="00734C5F" w:rsidP="00734C5F">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rsidR="00734C5F" w:rsidRPr="00DD6B1E" w:rsidRDefault="00734C5F" w:rsidP="00734C5F">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rsidR="00734C5F" w:rsidRPr="00DD6B1E" w:rsidRDefault="00734C5F" w:rsidP="00734C5F">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rsidR="00734C5F" w:rsidRPr="00DD6B1E" w:rsidRDefault="00734C5F" w:rsidP="00734C5F">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rsidR="00734C5F" w:rsidRPr="00DD6B1E" w:rsidRDefault="00734C5F" w:rsidP="00734C5F">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rsidR="00734C5F" w:rsidRPr="00DD6B1E" w:rsidRDefault="00734C5F" w:rsidP="00734C5F">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w:t>
      </w:r>
      <w:proofErr w:type="gramStart"/>
      <w:r w:rsidRPr="00DD6B1E">
        <w:rPr>
          <w:rFonts w:ascii="Arial" w:hAnsi="Arial" w:cs="Arial"/>
          <w:sz w:val="22"/>
          <w:szCs w:val="22"/>
        </w:rPr>
        <w:t>un(</w:t>
      </w:r>
      <w:proofErr w:type="gramEnd"/>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D5638E">
        <w:rPr>
          <w:rFonts w:ascii="Arial" w:hAnsi="Arial" w:cs="Arial"/>
          <w:sz w:val="22"/>
          <w:szCs w:val="22"/>
        </w:rPr>
        <w:t>ale complémentaire. » (Article 5</w:t>
      </w:r>
      <w:r w:rsidRPr="00DD6B1E">
        <w:rPr>
          <w:rFonts w:ascii="Arial" w:hAnsi="Arial" w:cs="Arial"/>
          <w:sz w:val="22"/>
          <w:szCs w:val="22"/>
        </w:rPr>
        <w:t>.4.3)</w:t>
      </w:r>
    </w:p>
    <w:p w:rsidR="00734C5F" w:rsidRPr="0061526C" w:rsidRDefault="00734C5F" w:rsidP="00734C5F">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rsidR="00734C5F" w:rsidRDefault="00734C5F" w:rsidP="00734C5F">
      <w:pPr>
        <w:rPr>
          <w:rFonts w:ascii="Arial" w:hAnsi="Arial" w:cs="Arial"/>
          <w:sz w:val="22"/>
          <w:szCs w:val="22"/>
        </w:rPr>
      </w:pPr>
    </w:p>
    <w:p w:rsidR="00734C5F" w:rsidRPr="0061526C" w:rsidRDefault="00734C5F" w:rsidP="00734C5F">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rsidR="00734C5F" w:rsidRPr="00DD6B1E" w:rsidRDefault="00734C5F" w:rsidP="00734C5F">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rsidR="00734C5F" w:rsidRPr="00DD6B1E" w:rsidRDefault="00734C5F" w:rsidP="00734C5F">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rsidR="00734C5F" w:rsidRPr="0061526C" w:rsidRDefault="00734C5F" w:rsidP="00734C5F">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rsidR="00734C5F" w:rsidRDefault="00734C5F" w:rsidP="00734C5F">
      <w:pPr>
        <w:rPr>
          <w:rFonts w:ascii="Arial" w:hAnsi="Arial" w:cs="Arial"/>
          <w:sz w:val="22"/>
          <w:szCs w:val="22"/>
        </w:rPr>
      </w:pPr>
    </w:p>
    <w:p w:rsidR="004E0915" w:rsidRDefault="004E0915" w:rsidP="00734C5F">
      <w:pPr>
        <w:rPr>
          <w:rFonts w:ascii="Arial" w:hAnsi="Arial" w:cs="Arial"/>
          <w:sz w:val="22"/>
          <w:szCs w:val="22"/>
        </w:rPr>
      </w:pPr>
    </w:p>
    <w:p w:rsidR="004E0915" w:rsidRDefault="004E0915" w:rsidP="00734C5F">
      <w:pPr>
        <w:rPr>
          <w:rFonts w:ascii="Arial" w:hAnsi="Arial" w:cs="Arial"/>
          <w:sz w:val="22"/>
          <w:szCs w:val="22"/>
        </w:rPr>
      </w:pPr>
    </w:p>
    <w:p w:rsidR="004E0915" w:rsidRDefault="004E0915" w:rsidP="00734C5F">
      <w:pPr>
        <w:rPr>
          <w:rFonts w:ascii="Arial" w:hAnsi="Arial" w:cs="Arial"/>
          <w:sz w:val="22"/>
          <w:szCs w:val="22"/>
        </w:rPr>
      </w:pPr>
    </w:p>
    <w:p w:rsidR="004E0915" w:rsidRDefault="004E0915" w:rsidP="00734C5F">
      <w:pPr>
        <w:rPr>
          <w:rFonts w:ascii="Arial" w:hAnsi="Arial" w:cs="Arial"/>
          <w:sz w:val="22"/>
          <w:szCs w:val="22"/>
        </w:rPr>
      </w:pPr>
    </w:p>
    <w:p w:rsidR="00C91892" w:rsidRDefault="004E0915">
      <w:pPr>
        <w:jc w:val="left"/>
        <w:rPr>
          <w:sz w:val="22"/>
          <w:szCs w:val="22"/>
        </w:rPr>
      </w:pPr>
      <w:r>
        <w:rPr>
          <w:rFonts w:ascii="Arial" w:hAnsi="Arial"/>
          <w:b/>
          <w:noProof/>
          <w:sz w:val="16"/>
          <w:szCs w:val="16"/>
          <w:lang w:val="fr-CA" w:eastAsia="fr-CA"/>
        </w:rPr>
        <mc:AlternateContent>
          <mc:Choice Requires="wps">
            <w:drawing>
              <wp:anchor distT="0" distB="0" distL="114300" distR="114300" simplePos="0" relativeHeight="251678720" behindDoc="0" locked="0" layoutInCell="1" allowOverlap="1">
                <wp:simplePos x="0" y="0"/>
                <wp:positionH relativeFrom="column">
                  <wp:posOffset>-158115</wp:posOffset>
                </wp:positionH>
                <wp:positionV relativeFrom="paragraph">
                  <wp:posOffset>203200</wp:posOffset>
                </wp:positionV>
                <wp:extent cx="1933575" cy="390525"/>
                <wp:effectExtent l="0" t="0" r="9525" b="9525"/>
                <wp:wrapNone/>
                <wp:docPr id="3" name="Zone de texte 3"/>
                <wp:cNvGraphicFramePr/>
                <a:graphic xmlns:a="http://schemas.openxmlformats.org/drawingml/2006/main">
                  <a:graphicData uri="http://schemas.microsoft.com/office/word/2010/wordprocessingShape">
                    <wps:wsp>
                      <wps:cNvSpPr txBox="1"/>
                      <wps:spPr>
                        <a:xfrm>
                          <a:off x="0" y="0"/>
                          <a:ext cx="193357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0915" w:rsidRDefault="004E09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2.45pt;margin-top:16pt;width:152.25pt;height:30.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" fillcolor="white [3201]" stroked="f" strokeweight=".5pt">
                <v:textbox>
                  <w:txbxContent>
                    <w:p w:rsidR="004E0915" w:rsidRDefault="004E0915"/>
                  </w:txbxContent>
                </v:textbox>
              </v:shape>
            </w:pict>
          </mc:Fallback>
        </mc:AlternateContent>
      </w:r>
      <w:r w:rsidR="00734C5F" w:rsidRPr="00D4688C">
        <w:rPr>
          <w:sz w:val="22"/>
          <w:szCs w:val="22"/>
        </w:rPr>
        <w:br w:type="page"/>
      </w:r>
    </w:p>
    <w:p w:rsidR="008E2AE2" w:rsidRDefault="00FE6BCE" w:rsidP="001D4F35">
      <w:pPr>
        <w:jc w:val="center"/>
        <w:rPr>
          <w:sz w:val="22"/>
          <w:szCs w:val="22"/>
        </w:rPr>
      </w:pPr>
      <w:r w:rsidRPr="00FE6BCE">
        <w:rPr>
          <w:noProof/>
        </w:rPr>
        <w:lastRenderedPageBreak/>
        <w:drawing>
          <wp:inline distT="0" distB="0" distL="0" distR="0">
            <wp:extent cx="6367914" cy="87636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1830" cy="8768999"/>
                    </a:xfrm>
                    <a:prstGeom prst="rect">
                      <a:avLst/>
                    </a:prstGeom>
                    <a:noFill/>
                    <a:ln>
                      <a:noFill/>
                    </a:ln>
                  </pic:spPr>
                </pic:pic>
              </a:graphicData>
            </a:graphic>
          </wp:inline>
        </w:drawing>
      </w:r>
    </w:p>
    <w:p w:rsidR="00A74519" w:rsidRDefault="00FE6BCE" w:rsidP="008E2AE2">
      <w:pPr>
        <w:jc w:val="left"/>
        <w:rPr>
          <w:sz w:val="22"/>
          <w:szCs w:val="22"/>
        </w:rPr>
      </w:pPr>
      <w:r w:rsidRPr="00FE6BCE">
        <w:rPr>
          <w:noProof/>
        </w:rPr>
        <w:lastRenderedPageBreak/>
        <w:drawing>
          <wp:inline distT="0" distB="0" distL="0" distR="0">
            <wp:extent cx="6455391" cy="8760340"/>
            <wp:effectExtent l="0" t="0" r="3175"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7235" cy="8776413"/>
                    </a:xfrm>
                    <a:prstGeom prst="rect">
                      <a:avLst/>
                    </a:prstGeom>
                    <a:noFill/>
                    <a:ln>
                      <a:noFill/>
                    </a:ln>
                  </pic:spPr>
                </pic:pic>
              </a:graphicData>
            </a:graphic>
          </wp:inline>
        </w:drawing>
      </w:r>
    </w:p>
    <w:p w:rsidR="00BF1A20" w:rsidRDefault="00BF1A20" w:rsidP="002E4655">
      <w:pPr>
        <w:jc w:val="left"/>
        <w:rPr>
          <w:rFonts w:ascii="Arial" w:hAnsi="Arial" w:cs="Arial"/>
          <w:b/>
          <w:caps/>
          <w:sz w:val="22"/>
          <w:szCs w:val="22"/>
        </w:rPr>
      </w:pPr>
    </w:p>
    <w:p w:rsidR="001D4F35" w:rsidRPr="003F2B6D" w:rsidRDefault="001D4F35" w:rsidP="002E4655">
      <w:pPr>
        <w:jc w:val="left"/>
        <w:rPr>
          <w:rFonts w:ascii="Arial" w:hAnsi="Arial" w:cs="Arial"/>
          <w:b/>
          <w:caps/>
          <w:sz w:val="22"/>
          <w:szCs w:val="22"/>
        </w:rPr>
      </w:pPr>
      <w:r w:rsidRPr="003F2B6D">
        <w:rPr>
          <w:rFonts w:ascii="Arial" w:hAnsi="Arial" w:cs="Arial"/>
          <w:b/>
          <w:caps/>
          <w:sz w:val="22"/>
          <w:szCs w:val="22"/>
        </w:rPr>
        <w:t>Votre cheminement scolaire</w:t>
      </w:r>
    </w:p>
    <w:p w:rsidR="001D4F35" w:rsidRPr="000662C2" w:rsidRDefault="001D4F35" w:rsidP="001D4F35">
      <w:pPr>
        <w:numPr>
          <w:ilvl w:val="0"/>
          <w:numId w:val="2"/>
        </w:numPr>
        <w:spacing w:before="200"/>
        <w:ind w:right="-14"/>
        <w:rPr>
          <w:rFonts w:ascii="Arial" w:hAnsi="Arial" w:cs="Arial"/>
          <w:b/>
          <w:sz w:val="21"/>
          <w:szCs w:val="21"/>
        </w:rPr>
      </w:pPr>
      <w:r w:rsidRPr="000662C2">
        <w:rPr>
          <w:rFonts w:ascii="Arial" w:hAnsi="Arial" w:cs="Arial"/>
          <w:b/>
          <w:sz w:val="21"/>
          <w:szCs w:val="21"/>
        </w:rPr>
        <w:t>Offre de cours</w:t>
      </w:r>
    </w:p>
    <w:p w:rsidR="0093005A" w:rsidRPr="0093005A" w:rsidRDefault="0093005A" w:rsidP="00CF7BA4">
      <w:pPr>
        <w:pStyle w:val="Paragraphedeliste"/>
        <w:spacing w:before="200"/>
        <w:ind w:left="357"/>
        <w:rPr>
          <w:rFonts w:ascii="Arial" w:hAnsi="Arial" w:cs="Arial"/>
          <w:sz w:val="21"/>
          <w:szCs w:val="21"/>
        </w:rPr>
      </w:pPr>
      <w:r w:rsidRPr="0093005A">
        <w:rPr>
          <w:rFonts w:ascii="Arial" w:hAnsi="Arial" w:cs="Arial"/>
          <w:sz w:val="21"/>
          <w:szCs w:val="21"/>
        </w:rPr>
        <w:t>Tous les cours de la formation générale et de la formation spécifique sont offerts deux fois par année. Un échec à un cours peut prolonger votre cheminement d’une session.</w:t>
      </w:r>
    </w:p>
    <w:p w:rsidR="001D4F35" w:rsidRPr="000662C2" w:rsidRDefault="001D4F35" w:rsidP="00EB2C4A">
      <w:pPr>
        <w:numPr>
          <w:ilvl w:val="0"/>
          <w:numId w:val="2"/>
        </w:numPr>
        <w:spacing w:before="280"/>
        <w:ind w:left="357" w:right="-11" w:hanging="357"/>
        <w:rPr>
          <w:rFonts w:ascii="Arial" w:hAnsi="Arial" w:cs="Arial"/>
          <w:b/>
          <w:sz w:val="21"/>
          <w:szCs w:val="21"/>
        </w:rPr>
      </w:pPr>
      <w:r w:rsidRPr="000662C2">
        <w:rPr>
          <w:rFonts w:ascii="Arial" w:hAnsi="Arial" w:cs="Arial"/>
          <w:b/>
          <w:sz w:val="21"/>
          <w:szCs w:val="21"/>
        </w:rPr>
        <w:t>Inscription</w:t>
      </w:r>
    </w:p>
    <w:p w:rsidR="001D4F35" w:rsidRPr="000662C2" w:rsidRDefault="001D4F35" w:rsidP="00CF7BA4">
      <w:pPr>
        <w:spacing w:before="200"/>
        <w:ind w:left="357"/>
        <w:rPr>
          <w:rFonts w:ascii="Arial" w:hAnsi="Arial" w:cs="Arial"/>
          <w:sz w:val="21"/>
          <w:szCs w:val="21"/>
        </w:rPr>
      </w:pPr>
      <w:r w:rsidRPr="000662C2">
        <w:rPr>
          <w:rFonts w:ascii="Arial" w:hAnsi="Arial" w:cs="Arial"/>
          <w:sz w:val="21"/>
          <w:szCs w:val="21"/>
        </w:rPr>
        <w:t xml:space="preserve">Vous avez la responsabilité de maintenir votre inscription au </w:t>
      </w:r>
      <w:r w:rsidR="004E40B5">
        <w:rPr>
          <w:rFonts w:ascii="Arial" w:hAnsi="Arial" w:cs="Arial"/>
          <w:sz w:val="21"/>
          <w:szCs w:val="21"/>
        </w:rPr>
        <w:t>Cégep</w:t>
      </w:r>
      <w:r w:rsidRPr="000662C2">
        <w:rPr>
          <w:rFonts w:ascii="Arial" w:hAnsi="Arial" w:cs="Arial"/>
          <w:sz w:val="21"/>
          <w:szCs w:val="21"/>
        </w:rPr>
        <w:t xml:space="preserve"> en la confirmant et en payant les frais de chaque session dans les délais prescrits. Pour ce faire, vous devez confirmer votre inscription en utilisant le module « Choix de cours » des services en ligne Omnivox du </w:t>
      </w:r>
      <w:r w:rsidR="004E40B5">
        <w:rPr>
          <w:rFonts w:ascii="Arial" w:hAnsi="Arial" w:cs="Arial"/>
          <w:sz w:val="21"/>
          <w:szCs w:val="21"/>
        </w:rPr>
        <w:t>Cégep</w:t>
      </w:r>
      <w:r w:rsidRPr="000662C2">
        <w:rPr>
          <w:rFonts w:ascii="Arial" w:hAnsi="Arial" w:cs="Arial"/>
          <w:sz w:val="21"/>
          <w:szCs w:val="21"/>
        </w:rPr>
        <w:t>. Cette inscription s’effectue en octobre pour la session d’hiver et en mars pour la session d’automne.</w:t>
      </w:r>
    </w:p>
    <w:p w:rsidR="001D4F35" w:rsidRPr="000662C2" w:rsidRDefault="001D4F35" w:rsidP="001D4F35">
      <w:pPr>
        <w:spacing w:before="120"/>
        <w:ind w:left="360"/>
        <w:rPr>
          <w:rFonts w:ascii="Arial" w:hAnsi="Arial" w:cs="Arial"/>
          <w:sz w:val="21"/>
          <w:szCs w:val="21"/>
        </w:rPr>
      </w:pPr>
      <w:r w:rsidRPr="000662C2">
        <w:rPr>
          <w:rFonts w:ascii="Arial" w:hAnsi="Arial" w:cs="Arial"/>
          <w:sz w:val="21"/>
          <w:szCs w:val="21"/>
        </w:rPr>
        <w:t>Il est important que vous preniez connaissance des documents d’inscription dans leur totalité</w:t>
      </w:r>
      <w:r>
        <w:rPr>
          <w:rFonts w:ascii="Arial" w:hAnsi="Arial" w:cs="Arial"/>
          <w:sz w:val="21"/>
          <w:szCs w:val="21"/>
        </w:rPr>
        <w:t>,</w:t>
      </w:r>
      <w:r w:rsidRPr="000662C2">
        <w:rPr>
          <w:rFonts w:ascii="Arial" w:hAnsi="Arial" w:cs="Arial"/>
          <w:sz w:val="21"/>
          <w:szCs w:val="21"/>
        </w:rPr>
        <w:t xml:space="preserve"> afin de bien respecter les consignes et d’effectuer un choix de cours éclairé et conforme à votre programme.</w:t>
      </w:r>
    </w:p>
    <w:p w:rsidR="001D4F35" w:rsidRPr="000662C2" w:rsidRDefault="001D4F35" w:rsidP="001D4F35">
      <w:pPr>
        <w:spacing w:before="120"/>
        <w:ind w:left="360"/>
        <w:rPr>
          <w:rFonts w:ascii="Arial" w:hAnsi="Arial" w:cs="Arial"/>
          <w:sz w:val="21"/>
          <w:szCs w:val="21"/>
        </w:rPr>
      </w:pPr>
      <w:r w:rsidRPr="000662C2">
        <w:rPr>
          <w:rFonts w:ascii="Arial" w:hAnsi="Arial" w:cs="Arial"/>
          <w:sz w:val="21"/>
          <w:szCs w:val="21"/>
        </w:rPr>
        <w:t>Si vous désirez modifier les cours qui vous sont proposés, vous devez prendre rendez-vous avec votre aide pédagogique individuelle le plus tôt possible.</w:t>
      </w:r>
    </w:p>
    <w:p w:rsidR="001D4F35" w:rsidRPr="000662C2" w:rsidRDefault="001D4F35" w:rsidP="00EB2C4A">
      <w:pPr>
        <w:numPr>
          <w:ilvl w:val="0"/>
          <w:numId w:val="2"/>
        </w:numPr>
        <w:spacing w:before="280"/>
        <w:ind w:left="357" w:right="-11" w:hanging="357"/>
        <w:rPr>
          <w:rFonts w:ascii="Arial" w:hAnsi="Arial" w:cs="Arial"/>
          <w:b/>
          <w:sz w:val="21"/>
          <w:szCs w:val="21"/>
        </w:rPr>
      </w:pPr>
      <w:r>
        <w:rPr>
          <w:rFonts w:ascii="Arial" w:hAnsi="Arial" w:cs="Arial"/>
          <w:b/>
          <w:sz w:val="21"/>
          <w:szCs w:val="21"/>
        </w:rPr>
        <w:t>Cheminement</w:t>
      </w:r>
    </w:p>
    <w:p w:rsidR="001D4F35" w:rsidRPr="000662C2" w:rsidRDefault="001D4F35" w:rsidP="00CF7BA4">
      <w:pPr>
        <w:spacing w:before="200"/>
        <w:ind w:left="357"/>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rsidR="001D4F35" w:rsidRDefault="001D4F35" w:rsidP="001D4F35">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rsidR="00711A42" w:rsidRDefault="00711A42" w:rsidP="00EB2C4A">
      <w:pPr>
        <w:numPr>
          <w:ilvl w:val="0"/>
          <w:numId w:val="2"/>
        </w:numPr>
        <w:spacing w:before="280"/>
        <w:ind w:left="357" w:right="-11" w:hanging="357"/>
        <w:rPr>
          <w:rFonts w:ascii="Arial" w:hAnsi="Arial" w:cs="Arial"/>
          <w:sz w:val="21"/>
          <w:szCs w:val="21"/>
        </w:rPr>
      </w:pPr>
      <w:r>
        <w:rPr>
          <w:rFonts w:ascii="Arial" w:hAnsi="Arial" w:cs="Arial"/>
          <w:b/>
          <w:sz w:val="21"/>
          <w:szCs w:val="21"/>
        </w:rPr>
        <w:t>Français mise à niveau</w:t>
      </w:r>
    </w:p>
    <w:p w:rsidR="00711A42" w:rsidRPr="000662C2" w:rsidRDefault="009B1280" w:rsidP="00CF7BA4">
      <w:pPr>
        <w:pStyle w:val="Paragraphedeliste"/>
        <w:spacing w:before="200"/>
        <w:ind w:left="357"/>
        <w:contextualSpacing w:val="0"/>
        <w:rPr>
          <w:rFonts w:ascii="Arial" w:hAnsi="Arial" w:cs="Arial"/>
          <w:sz w:val="21"/>
          <w:szCs w:val="21"/>
        </w:rPr>
      </w:pPr>
      <w:r w:rsidRPr="009B1280">
        <w:rPr>
          <w:rFonts w:ascii="Arial" w:hAnsi="Arial" w:cs="Arial"/>
          <w:sz w:val="21"/>
          <w:szCs w:val="21"/>
        </w:rPr>
        <w:t>Même si vous avez réussi votre cours de français secondaire V, il se peut que vous soyez inscrit au cours de français mise à niveau (601-013-</w:t>
      </w:r>
      <w:r w:rsidR="001A070C">
        <w:rPr>
          <w:rFonts w:ascii="Arial" w:hAnsi="Arial" w:cs="Arial"/>
          <w:sz w:val="21"/>
          <w:szCs w:val="21"/>
        </w:rPr>
        <w:t>EM</w:t>
      </w:r>
      <w:bookmarkStart w:id="0" w:name="_GoBack"/>
      <w:bookmarkEnd w:id="0"/>
      <w:r w:rsidRPr="009B1280">
        <w:rPr>
          <w:rFonts w:ascii="Arial" w:hAnsi="Arial" w:cs="Arial"/>
          <w:sz w:val="21"/>
          <w:szCs w:val="21"/>
        </w:rPr>
        <w:t xml:space="preserve">). Le règlement des conditions d’admission et du cheminement scolaire du </w:t>
      </w:r>
      <w:r w:rsidR="004E40B5">
        <w:rPr>
          <w:rFonts w:ascii="Arial" w:hAnsi="Arial" w:cs="Arial"/>
          <w:sz w:val="21"/>
          <w:szCs w:val="21"/>
        </w:rPr>
        <w:t>Cégep</w:t>
      </w:r>
      <w:r w:rsidRPr="009B1280">
        <w:rPr>
          <w:rFonts w:ascii="Arial" w:hAnsi="Arial" w:cs="Arial"/>
          <w:sz w:val="21"/>
          <w:szCs w:val="21"/>
        </w:rPr>
        <w:t xml:space="preserve"> prévoit que tous les étudiants ayant obtenu </w:t>
      </w:r>
      <w:r w:rsidRPr="009B1280">
        <w:rPr>
          <w:rFonts w:ascii="Arial" w:hAnsi="Arial" w:cs="Arial"/>
          <w:b/>
          <w:sz w:val="21"/>
          <w:szCs w:val="21"/>
        </w:rPr>
        <w:t>un résultat final inférieur à 65 % pour le volet écriture</w:t>
      </w:r>
      <w:r w:rsidRPr="009B1280">
        <w:rPr>
          <w:rFonts w:ascii="Arial" w:hAnsi="Arial" w:cs="Arial"/>
          <w:sz w:val="21"/>
          <w:szCs w:val="21"/>
        </w:rPr>
        <w:t xml:space="preserve"> du cours de français du 5</w:t>
      </w:r>
      <w:r w:rsidRPr="009B1280">
        <w:rPr>
          <w:rFonts w:ascii="Arial" w:hAnsi="Arial" w:cs="Arial"/>
          <w:sz w:val="21"/>
          <w:szCs w:val="21"/>
          <w:vertAlign w:val="superscript"/>
        </w:rPr>
        <w:t>e</w:t>
      </w:r>
      <w:r w:rsidRPr="009B1280">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rsidR="001D4F35" w:rsidRPr="000662C2" w:rsidRDefault="001D4F35" w:rsidP="00EB2C4A">
      <w:pPr>
        <w:numPr>
          <w:ilvl w:val="0"/>
          <w:numId w:val="2"/>
        </w:numPr>
        <w:spacing w:before="280"/>
        <w:ind w:left="357" w:right="-11" w:hanging="357"/>
        <w:rPr>
          <w:rFonts w:ascii="Arial" w:hAnsi="Arial" w:cs="Arial"/>
          <w:b/>
          <w:sz w:val="21"/>
          <w:szCs w:val="21"/>
        </w:rPr>
      </w:pPr>
      <w:r w:rsidRPr="000662C2">
        <w:rPr>
          <w:rFonts w:ascii="Arial" w:hAnsi="Arial" w:cs="Arial"/>
          <w:b/>
          <w:sz w:val="21"/>
          <w:szCs w:val="21"/>
        </w:rPr>
        <w:t>Rendez-vous avec votre aide pédagogique individuelle (api)</w:t>
      </w:r>
    </w:p>
    <w:p w:rsidR="001D4F35" w:rsidRPr="000662C2" w:rsidRDefault="001D4F35" w:rsidP="00CF7BA4">
      <w:pPr>
        <w:spacing w:before="200"/>
        <w:ind w:left="357"/>
        <w:rPr>
          <w:rFonts w:ascii="Arial" w:hAnsi="Arial" w:cs="Arial"/>
          <w:sz w:val="21"/>
          <w:szCs w:val="21"/>
        </w:rPr>
      </w:pPr>
      <w:r w:rsidRPr="000662C2">
        <w:rPr>
          <w:rFonts w:ascii="Arial" w:hAnsi="Arial" w:cs="Arial"/>
          <w:sz w:val="21"/>
          <w:szCs w:val="21"/>
        </w:rPr>
        <w:t>Nous vous conseillons de prendre rendez-vous avec votre aide pédagogique individuelle pour toute question relative à votre cheminement scolaire. Pour ce faire, veui</w:t>
      </w:r>
      <w:r w:rsidR="004E0915">
        <w:rPr>
          <w:rFonts w:ascii="Arial" w:hAnsi="Arial" w:cs="Arial"/>
          <w:sz w:val="21"/>
          <w:szCs w:val="21"/>
        </w:rPr>
        <w:t>llez utiliser le module « Prise</w:t>
      </w:r>
      <w:r w:rsidRPr="000662C2">
        <w:rPr>
          <w:rFonts w:ascii="Arial" w:hAnsi="Arial" w:cs="Arial"/>
          <w:sz w:val="21"/>
          <w:szCs w:val="21"/>
        </w:rPr>
        <w:t xml:space="preserve"> de rendez-vous » des services en ligne Omnivox. Si aucune disponibilité n’est affichée et que vous désirez voir votre </w:t>
      </w:r>
      <w:r>
        <w:rPr>
          <w:rFonts w:ascii="Arial" w:hAnsi="Arial" w:cs="Arial"/>
          <w:sz w:val="21"/>
          <w:szCs w:val="21"/>
        </w:rPr>
        <w:t>aide pédagogique individuelle</w:t>
      </w:r>
      <w:r w:rsidRPr="000662C2">
        <w:rPr>
          <w:rFonts w:ascii="Arial" w:hAnsi="Arial" w:cs="Arial"/>
          <w:sz w:val="21"/>
          <w:szCs w:val="21"/>
        </w:rPr>
        <w:t xml:space="preserve">, vous devez </w:t>
      </w:r>
      <w:r w:rsidR="00436EC9">
        <w:rPr>
          <w:rFonts w:ascii="Arial" w:hAnsi="Arial" w:cs="Arial"/>
          <w:sz w:val="21"/>
          <w:szCs w:val="21"/>
        </w:rPr>
        <w:t>vous présenter au local A</w:t>
      </w:r>
      <w:r w:rsidR="00436EC9">
        <w:rPr>
          <w:rFonts w:ascii="Arial" w:hAnsi="Arial" w:cs="Arial"/>
          <w:sz w:val="21"/>
          <w:szCs w:val="21"/>
        </w:rPr>
        <w:noBreakHyphen/>
        <w:t>105 du campus de Longueuil.</w:t>
      </w:r>
    </w:p>
    <w:p w:rsidR="001D4F35" w:rsidRPr="000662C2" w:rsidRDefault="001D4F35" w:rsidP="00EB2C4A">
      <w:pPr>
        <w:numPr>
          <w:ilvl w:val="0"/>
          <w:numId w:val="2"/>
        </w:numPr>
        <w:spacing w:before="280"/>
        <w:ind w:left="357" w:right="-11" w:hanging="357"/>
        <w:rPr>
          <w:rFonts w:ascii="Arial" w:hAnsi="Arial" w:cs="Arial"/>
          <w:b/>
          <w:sz w:val="21"/>
          <w:szCs w:val="21"/>
        </w:rPr>
      </w:pPr>
      <w:r w:rsidRPr="000662C2">
        <w:rPr>
          <w:rFonts w:ascii="Arial" w:hAnsi="Arial" w:cs="Arial"/>
          <w:b/>
          <w:sz w:val="21"/>
          <w:szCs w:val="21"/>
        </w:rPr>
        <w:t>Annulation de cours</w:t>
      </w:r>
    </w:p>
    <w:p w:rsidR="001B1A2F" w:rsidRDefault="001B1A2F" w:rsidP="00CF7BA4">
      <w:pPr>
        <w:pStyle w:val="Paragraphedeliste"/>
        <w:shd w:val="clear" w:color="auto" w:fill="FFFFFF" w:themeFill="background1"/>
        <w:spacing w:before="200"/>
        <w:ind w:left="357"/>
        <w:contextualSpacing w:val="0"/>
        <w:rPr>
          <w:rFonts w:ascii="Arial" w:hAnsi="Arial" w:cs="Arial"/>
          <w:sz w:val="21"/>
          <w:szCs w:val="21"/>
        </w:rPr>
      </w:pPr>
      <w:r>
        <w:rPr>
          <w:rFonts w:ascii="Arial" w:hAnsi="Arial" w:cs="Arial"/>
          <w:sz w:val="21"/>
          <w:szCs w:val="21"/>
        </w:rPr>
        <w:t>Pour annuler officiellement un cours sans qu’un échec soit porté à votre bulletin, vous devez obligatoirement prendre rendez-vous pour rencontrer votre aide pédagogique individuelle et ce, avant la date limite déterminée pour chaque session par la Direction des études se</w:t>
      </w:r>
      <w:r w:rsidR="00477B0B">
        <w:rPr>
          <w:rFonts w:ascii="Arial" w:hAnsi="Arial" w:cs="Arial"/>
          <w:sz w:val="21"/>
          <w:szCs w:val="21"/>
        </w:rPr>
        <w:t>lon les règles établies par le M</w:t>
      </w:r>
      <w:r>
        <w:rPr>
          <w:rFonts w:ascii="Arial" w:hAnsi="Arial" w:cs="Arial"/>
          <w:sz w:val="21"/>
          <w:szCs w:val="21"/>
        </w:rPr>
        <w:t xml:space="preserve">inistère.  Pour connaître les dates limites d’annulation de cours, </w:t>
      </w:r>
      <w:proofErr w:type="spellStart"/>
      <w:r>
        <w:rPr>
          <w:rFonts w:ascii="Arial" w:hAnsi="Arial" w:cs="Arial"/>
          <w:sz w:val="21"/>
          <w:szCs w:val="21"/>
        </w:rPr>
        <w:t>veuillez vous</w:t>
      </w:r>
      <w:proofErr w:type="spellEnd"/>
      <w:r>
        <w:rPr>
          <w:rFonts w:ascii="Arial" w:hAnsi="Arial" w:cs="Arial"/>
          <w:sz w:val="21"/>
          <w:szCs w:val="21"/>
        </w:rPr>
        <w:t xml:space="preserve"> référer au calendrier scolaire.</w:t>
      </w:r>
    </w:p>
    <w:p w:rsidR="00933BAC" w:rsidRDefault="00933BAC" w:rsidP="00933BAC">
      <w:pPr>
        <w:pStyle w:val="Paragraphedeliste"/>
        <w:spacing w:before="80"/>
        <w:ind w:left="360"/>
        <w:rPr>
          <w:rFonts w:ascii="Arial" w:hAnsi="Arial" w:cs="Arial"/>
          <w:sz w:val="20"/>
        </w:rPr>
      </w:pPr>
    </w:p>
    <w:p w:rsidR="00933BAC" w:rsidRDefault="00933BAC" w:rsidP="00933BAC">
      <w:pPr>
        <w:pStyle w:val="Paragraphedeliste"/>
        <w:spacing w:before="80"/>
        <w:ind w:left="360"/>
        <w:rPr>
          <w:rFonts w:ascii="Arial" w:hAnsi="Arial" w:cs="Arial"/>
          <w:sz w:val="20"/>
        </w:rPr>
      </w:pPr>
      <w:r>
        <w:rPr>
          <w:rFonts w:ascii="Arial" w:hAnsi="Arial" w:cs="Arial"/>
          <w:sz w:val="20"/>
        </w:rPr>
        <w:t xml:space="preserve">Les conditions ci-dessus s’appliquent même si vous avez déclaré ne plus assister à un ou des cours dans la </w:t>
      </w:r>
      <w:r>
        <w:rPr>
          <w:rFonts w:ascii="Arial" w:hAnsi="Arial" w:cs="Arial"/>
          <w:i/>
          <w:sz w:val="20"/>
        </w:rPr>
        <w:t xml:space="preserve">Déclaration de la fréquentation scolaire </w:t>
      </w:r>
      <w:r>
        <w:rPr>
          <w:rFonts w:ascii="Arial" w:hAnsi="Arial" w:cs="Arial"/>
          <w:sz w:val="20"/>
        </w:rPr>
        <w:t xml:space="preserve">sur Omnivox, </w:t>
      </w:r>
      <w:r w:rsidR="004228EC" w:rsidRPr="00176058">
        <w:rPr>
          <w:rFonts w:ascii="Arial" w:hAnsi="Arial" w:cs="Arial"/>
          <w:sz w:val="20"/>
        </w:rPr>
        <w:t>tel que décrit à la section 9 plus bas,</w:t>
      </w:r>
      <w:r w:rsidR="004228EC">
        <w:rPr>
          <w:rFonts w:ascii="Arial" w:hAnsi="Arial" w:cs="Arial"/>
          <w:sz w:val="20"/>
        </w:rPr>
        <w:t xml:space="preserve"> </w:t>
      </w:r>
      <w:r>
        <w:rPr>
          <w:rFonts w:ascii="Arial" w:hAnsi="Arial" w:cs="Arial"/>
          <w:sz w:val="20"/>
        </w:rPr>
        <w:t>car cela n’équivaut pas à une annulation officielle nécessaire pour éviter la mention échec à votre bulletin.</w:t>
      </w:r>
    </w:p>
    <w:p w:rsidR="00854019" w:rsidRDefault="00854019">
      <w:pPr>
        <w:jc w:val="left"/>
        <w:rPr>
          <w:rFonts w:ascii="Arial" w:hAnsi="Arial" w:cs="Arial"/>
          <w:sz w:val="20"/>
        </w:rPr>
      </w:pPr>
      <w:r>
        <w:rPr>
          <w:rFonts w:ascii="Arial" w:hAnsi="Arial" w:cs="Arial"/>
          <w:sz w:val="20"/>
        </w:rPr>
        <w:br w:type="page"/>
      </w:r>
    </w:p>
    <w:p w:rsidR="00854019" w:rsidRPr="000662C2" w:rsidRDefault="00854019" w:rsidP="00854019">
      <w:pPr>
        <w:numPr>
          <w:ilvl w:val="0"/>
          <w:numId w:val="2"/>
        </w:numPr>
        <w:spacing w:before="240"/>
        <w:ind w:right="-14"/>
        <w:rPr>
          <w:rFonts w:ascii="Arial" w:hAnsi="Arial" w:cs="Arial"/>
          <w:b/>
          <w:sz w:val="21"/>
          <w:szCs w:val="21"/>
        </w:rPr>
      </w:pPr>
      <w:r>
        <w:rPr>
          <w:rFonts w:ascii="Arial" w:hAnsi="Arial" w:cs="Arial"/>
          <w:b/>
          <w:sz w:val="21"/>
          <w:szCs w:val="21"/>
        </w:rPr>
        <w:lastRenderedPageBreak/>
        <w:t>Modification d’horaire</w:t>
      </w:r>
    </w:p>
    <w:p w:rsidR="00854019" w:rsidRDefault="00854019" w:rsidP="00CF7BA4">
      <w:pPr>
        <w:pStyle w:val="Paragraphedeliste"/>
        <w:shd w:val="clear" w:color="auto" w:fill="FFFFFF" w:themeFill="background1"/>
        <w:spacing w:before="200"/>
        <w:ind w:left="357"/>
        <w:contextualSpacing w:val="0"/>
        <w:rPr>
          <w:rFonts w:ascii="Arial" w:hAnsi="Arial" w:cs="Arial"/>
          <w:sz w:val="21"/>
          <w:szCs w:val="21"/>
        </w:rPr>
      </w:pPr>
      <w:r w:rsidRPr="00131A4D">
        <w:rPr>
          <w:rFonts w:ascii="Arial" w:hAnsi="Arial" w:cs="Arial"/>
          <w:sz w:val="21"/>
          <w:szCs w:val="21"/>
        </w:rPr>
        <w:t xml:space="preserve">Le module </w:t>
      </w:r>
      <w:r w:rsidRPr="00131A4D">
        <w:rPr>
          <w:rFonts w:ascii="Arial" w:hAnsi="Arial" w:cs="Arial"/>
          <w:i/>
          <w:sz w:val="21"/>
          <w:szCs w:val="21"/>
        </w:rPr>
        <w:t>Modification d’horaire</w:t>
      </w:r>
      <w:r w:rsidRPr="00131A4D">
        <w:rPr>
          <w:rFonts w:ascii="Arial" w:hAnsi="Arial" w:cs="Arial"/>
          <w:sz w:val="21"/>
          <w:szCs w:val="21"/>
        </w:rPr>
        <w:t xml:space="preserve"> vous permet de déplacer des cours et ce, pour des frais </w:t>
      </w:r>
      <w:r w:rsidR="003E0443">
        <w:rPr>
          <w:rFonts w:ascii="Arial" w:hAnsi="Arial" w:cs="Arial"/>
          <w:sz w:val="21"/>
          <w:szCs w:val="21"/>
        </w:rPr>
        <w:t>de 30</w:t>
      </w:r>
      <w:r w:rsidR="00CE46C9">
        <w:rPr>
          <w:rFonts w:ascii="Arial" w:hAnsi="Arial" w:cs="Arial"/>
          <w:sz w:val="21"/>
          <w:szCs w:val="21"/>
        </w:rPr>
        <w:t xml:space="preserve"> $. Ces frais seront porté</w:t>
      </w:r>
      <w:r w:rsidRPr="00131A4D">
        <w:rPr>
          <w:rFonts w:ascii="Arial" w:hAnsi="Arial" w:cs="Arial"/>
          <w:sz w:val="21"/>
          <w:szCs w:val="21"/>
        </w:rPr>
        <w:t>s à votre état compte.  Si le système ne vous offre aucune possibilité de déplacement de cours souhaité, il faut comprendre que les cours-groupes sont complets. Toute demande de déplacement de cours vous sera refusée par votre aide pédagogique individuel</w:t>
      </w:r>
      <w:r w:rsidR="00585B40">
        <w:rPr>
          <w:rFonts w:ascii="Arial" w:hAnsi="Arial" w:cs="Arial"/>
          <w:sz w:val="21"/>
          <w:szCs w:val="21"/>
        </w:rPr>
        <w:t>le</w:t>
      </w:r>
      <w:r>
        <w:rPr>
          <w:rFonts w:ascii="Arial" w:hAnsi="Arial" w:cs="Arial"/>
          <w:sz w:val="21"/>
          <w:szCs w:val="21"/>
        </w:rPr>
        <w:t>.</w:t>
      </w:r>
    </w:p>
    <w:p w:rsidR="00711A42" w:rsidRPr="00681064" w:rsidRDefault="00711A42" w:rsidP="00EB2C4A">
      <w:pPr>
        <w:numPr>
          <w:ilvl w:val="0"/>
          <w:numId w:val="2"/>
        </w:numPr>
        <w:spacing w:before="280"/>
        <w:ind w:left="357" w:right="-11" w:hanging="357"/>
        <w:rPr>
          <w:rFonts w:ascii="Arial" w:hAnsi="Arial" w:cs="Arial"/>
          <w:sz w:val="21"/>
          <w:szCs w:val="21"/>
        </w:rPr>
      </w:pPr>
      <w:r>
        <w:rPr>
          <w:rFonts w:ascii="Arial" w:hAnsi="Arial" w:cs="Arial"/>
          <w:b/>
          <w:sz w:val="21"/>
          <w:szCs w:val="21"/>
        </w:rPr>
        <w:t>Mention au bulletin « incomplet</w:t>
      </w:r>
      <w:r w:rsidR="00BA00D9">
        <w:rPr>
          <w:rFonts w:ascii="Arial" w:hAnsi="Arial" w:cs="Arial"/>
          <w:b/>
          <w:sz w:val="21"/>
          <w:szCs w:val="21"/>
        </w:rPr>
        <w:t xml:space="preserve"> </w:t>
      </w:r>
      <w:r>
        <w:rPr>
          <w:rFonts w:ascii="Arial" w:hAnsi="Arial" w:cs="Arial"/>
          <w:b/>
          <w:sz w:val="21"/>
          <w:szCs w:val="21"/>
        </w:rPr>
        <w:t>»</w:t>
      </w:r>
    </w:p>
    <w:p w:rsidR="00681064" w:rsidRDefault="00681064" w:rsidP="00681064">
      <w:pPr>
        <w:ind w:left="357"/>
        <w:contextualSpacing/>
        <w:rPr>
          <w:rFonts w:ascii="Arial" w:hAnsi="Arial" w:cs="Arial"/>
          <w:sz w:val="21"/>
          <w:szCs w:val="21"/>
        </w:rPr>
      </w:pPr>
    </w:p>
    <w:p w:rsidR="00681064" w:rsidRPr="00681064" w:rsidRDefault="00681064" w:rsidP="00681064">
      <w:pPr>
        <w:ind w:left="357"/>
        <w:contextualSpacing/>
        <w:rPr>
          <w:rFonts w:ascii="Arial" w:hAnsi="Arial" w:cs="Arial"/>
          <w:sz w:val="21"/>
          <w:szCs w:val="21"/>
        </w:rPr>
      </w:pPr>
      <w:r w:rsidRPr="00681064">
        <w:rPr>
          <w:rFonts w:ascii="Arial" w:hAnsi="Arial" w:cs="Arial"/>
          <w:sz w:val="21"/>
          <w:szCs w:val="21"/>
        </w:rPr>
        <w:t xml:space="preserve">La mention « incomplet » (IN) » </w:t>
      </w:r>
      <w:r w:rsidR="00D24141" w:rsidRPr="00045014">
        <w:rPr>
          <w:rFonts w:ascii="Arial" w:hAnsi="Arial" w:cs="Arial"/>
          <w:sz w:val="21"/>
          <w:szCs w:val="21"/>
        </w:rPr>
        <w:t xml:space="preserve">peut être </w:t>
      </w:r>
      <w:r w:rsidR="00D24141">
        <w:rPr>
          <w:rFonts w:ascii="Arial" w:hAnsi="Arial" w:cs="Arial"/>
          <w:sz w:val="21"/>
          <w:szCs w:val="21"/>
        </w:rPr>
        <w:t>inscrite au bulletin de façon définitive</w:t>
      </w:r>
      <w:r w:rsidR="00D24141" w:rsidRPr="00045014">
        <w:rPr>
          <w:rFonts w:ascii="Arial" w:hAnsi="Arial" w:cs="Arial"/>
          <w:sz w:val="21"/>
          <w:szCs w:val="21"/>
        </w:rPr>
        <w:t xml:space="preserve"> </w:t>
      </w:r>
      <w:r w:rsidRPr="00681064">
        <w:rPr>
          <w:rFonts w:ascii="Arial" w:hAnsi="Arial" w:cs="Arial"/>
          <w:sz w:val="21"/>
          <w:szCs w:val="21"/>
        </w:rPr>
        <w:t xml:space="preserve">lorsqu’un étudiant démontre qu’il n’a pu se consacrer pleinement à ses études pour un motif de force majeure. Une situation de </w:t>
      </w:r>
      <w:r w:rsidRPr="00681064">
        <w:rPr>
          <w:rFonts w:ascii="Arial" w:hAnsi="Arial" w:cs="Arial"/>
          <w:i/>
          <w:sz w:val="21"/>
          <w:szCs w:val="21"/>
        </w:rPr>
        <w:t>force majeure</w:t>
      </w:r>
      <w:r w:rsidRPr="00681064">
        <w:rPr>
          <w:rFonts w:ascii="Arial" w:hAnsi="Arial" w:cs="Arial"/>
          <w:sz w:val="21"/>
          <w:szCs w:val="21"/>
        </w:rPr>
        <w:t xml:space="preserve"> est, par exemple, un accident, la maladie prolongée ou l’assistance à des proches. Une situation est jugée de force majeure lorsqu’elle est hors du contrôle de l’étudiant et qu’elle conduit à une absence des études </w:t>
      </w:r>
      <w:r w:rsidRPr="00681064">
        <w:rPr>
          <w:rFonts w:ascii="Arial" w:hAnsi="Arial" w:cs="Arial"/>
          <w:b/>
          <w:sz w:val="21"/>
          <w:szCs w:val="21"/>
        </w:rPr>
        <w:t>de trois semaines ou plus</w:t>
      </w:r>
      <w:r w:rsidRPr="00681064">
        <w:rPr>
          <w:rFonts w:ascii="Arial" w:hAnsi="Arial" w:cs="Arial"/>
          <w:sz w:val="21"/>
          <w:szCs w:val="21"/>
        </w:rPr>
        <w:t>.</w:t>
      </w:r>
    </w:p>
    <w:p w:rsidR="00681064" w:rsidRDefault="00681064" w:rsidP="00681064">
      <w:pPr>
        <w:spacing w:before="80"/>
        <w:ind w:left="360"/>
        <w:contextualSpacing/>
        <w:rPr>
          <w:rFonts w:ascii="Arial" w:hAnsi="Arial" w:cs="Arial"/>
          <w:sz w:val="21"/>
          <w:szCs w:val="21"/>
        </w:rPr>
      </w:pPr>
    </w:p>
    <w:p w:rsidR="00D24141" w:rsidRPr="00045014" w:rsidRDefault="00D24141" w:rsidP="00D24141">
      <w:pPr>
        <w:ind w:left="357"/>
        <w:rPr>
          <w:rFonts w:ascii="Arial" w:hAnsi="Arial" w:cs="Arial"/>
          <w:sz w:val="21"/>
          <w:szCs w:val="21"/>
        </w:rPr>
      </w:pPr>
      <w:r>
        <w:rPr>
          <w:rFonts w:ascii="Arial" w:hAnsi="Arial" w:cs="Arial"/>
          <w:sz w:val="21"/>
          <w:szCs w:val="21"/>
        </w:rPr>
        <w:t xml:space="preserve">La procédure à suivre est décrite dans le document « Procédure de demande d’incomplet permanent » disponible au A-105 et sur le site Internet du Cégep dans le </w:t>
      </w:r>
      <w:r w:rsidR="00665E8E">
        <w:rPr>
          <w:rFonts w:ascii="Arial" w:hAnsi="Arial" w:cs="Arial"/>
          <w:sz w:val="21"/>
          <w:szCs w:val="21"/>
        </w:rPr>
        <w:t>G</w:t>
      </w:r>
      <w:r>
        <w:rPr>
          <w:rFonts w:ascii="Arial" w:hAnsi="Arial" w:cs="Arial"/>
          <w:sz w:val="21"/>
          <w:szCs w:val="21"/>
        </w:rPr>
        <w:t>uide de l’étudiant.</w:t>
      </w:r>
    </w:p>
    <w:p w:rsidR="001D4F35" w:rsidRPr="000662C2" w:rsidRDefault="001D4F35" w:rsidP="00EB2C4A">
      <w:pPr>
        <w:numPr>
          <w:ilvl w:val="0"/>
          <w:numId w:val="2"/>
        </w:numPr>
        <w:spacing w:before="280"/>
        <w:ind w:left="357" w:right="-11" w:hanging="357"/>
        <w:rPr>
          <w:rFonts w:ascii="Arial" w:hAnsi="Arial" w:cs="Arial"/>
          <w:b/>
          <w:sz w:val="21"/>
          <w:szCs w:val="21"/>
        </w:rPr>
      </w:pPr>
      <w:r w:rsidRPr="000662C2">
        <w:rPr>
          <w:rFonts w:ascii="Arial" w:hAnsi="Arial" w:cs="Arial"/>
          <w:b/>
          <w:sz w:val="21"/>
          <w:szCs w:val="21"/>
        </w:rPr>
        <w:t>Fréquentation scolaire</w:t>
      </w:r>
    </w:p>
    <w:p w:rsidR="001D4F35" w:rsidRPr="000662C2" w:rsidRDefault="001D4F35" w:rsidP="00CF7BA4">
      <w:pPr>
        <w:spacing w:before="200"/>
        <w:ind w:left="357"/>
        <w:rPr>
          <w:rFonts w:ascii="Arial" w:hAnsi="Arial" w:cs="Arial"/>
          <w:sz w:val="21"/>
          <w:szCs w:val="21"/>
        </w:rPr>
      </w:pPr>
      <w:r w:rsidRPr="000662C2">
        <w:rPr>
          <w:rFonts w:ascii="Arial" w:hAnsi="Arial" w:cs="Arial"/>
          <w:sz w:val="21"/>
          <w:szCs w:val="21"/>
        </w:rPr>
        <w:t>À chaque session, les étudiants doivent confirmer leur fréquentation scolaire en utilisant le module «</w:t>
      </w:r>
      <w:r>
        <w:rPr>
          <w:rFonts w:ascii="Arial" w:hAnsi="Arial" w:cs="Arial"/>
          <w:sz w:val="21"/>
          <w:szCs w:val="21"/>
        </w:rPr>
        <w:t> </w:t>
      </w:r>
      <w:r w:rsidRPr="000662C2">
        <w:rPr>
          <w:rFonts w:ascii="Arial" w:hAnsi="Arial" w:cs="Arial"/>
          <w:sz w:val="21"/>
          <w:szCs w:val="21"/>
        </w:rPr>
        <w:t xml:space="preserve">Fréquentation scolaire » des services en ligne Omnivox du </w:t>
      </w:r>
      <w:r w:rsidR="004E40B5">
        <w:rPr>
          <w:rFonts w:ascii="Arial" w:hAnsi="Arial" w:cs="Arial"/>
          <w:sz w:val="21"/>
          <w:szCs w:val="21"/>
        </w:rPr>
        <w:t>Cégep</w:t>
      </w:r>
      <w:r w:rsidRPr="000662C2">
        <w:rPr>
          <w:rFonts w:ascii="Arial" w:hAnsi="Arial" w:cs="Arial"/>
          <w:sz w:val="21"/>
          <w:szCs w:val="21"/>
        </w:rPr>
        <w:t xml:space="preserve">. À la suite de la confirmation de la fréquentation scolaire, les étudiants dont le statut « temps plein » est modifié pour « temps partiel » recevront une facture pour les frais de scolarité à acquitter. Que vous soyez étudiant à </w:t>
      </w:r>
      <w:r>
        <w:rPr>
          <w:rFonts w:ascii="Arial" w:hAnsi="Arial" w:cs="Arial"/>
          <w:sz w:val="21"/>
          <w:szCs w:val="21"/>
        </w:rPr>
        <w:t>« </w:t>
      </w:r>
      <w:r w:rsidRPr="000662C2">
        <w:rPr>
          <w:rFonts w:ascii="Arial" w:hAnsi="Arial" w:cs="Arial"/>
          <w:sz w:val="21"/>
          <w:szCs w:val="21"/>
        </w:rPr>
        <w:t>temps partiel</w:t>
      </w:r>
      <w:r>
        <w:rPr>
          <w:rFonts w:ascii="Arial" w:hAnsi="Arial" w:cs="Arial"/>
          <w:sz w:val="21"/>
          <w:szCs w:val="21"/>
        </w:rPr>
        <w:t> »</w:t>
      </w:r>
      <w:r w:rsidRPr="000662C2">
        <w:rPr>
          <w:rFonts w:ascii="Arial" w:hAnsi="Arial" w:cs="Arial"/>
          <w:sz w:val="21"/>
          <w:szCs w:val="21"/>
        </w:rPr>
        <w:t xml:space="preserve"> ou à </w:t>
      </w:r>
      <w:r>
        <w:rPr>
          <w:rFonts w:ascii="Arial" w:hAnsi="Arial" w:cs="Arial"/>
          <w:sz w:val="21"/>
          <w:szCs w:val="21"/>
        </w:rPr>
        <w:t>« </w:t>
      </w:r>
      <w:r w:rsidRPr="000662C2">
        <w:rPr>
          <w:rFonts w:ascii="Arial" w:hAnsi="Arial" w:cs="Arial"/>
          <w:sz w:val="21"/>
          <w:szCs w:val="21"/>
        </w:rPr>
        <w:t>temps plein</w:t>
      </w:r>
      <w:r>
        <w:rPr>
          <w:rFonts w:ascii="Arial" w:hAnsi="Arial" w:cs="Arial"/>
          <w:sz w:val="21"/>
          <w:szCs w:val="21"/>
        </w:rPr>
        <w:t> »</w:t>
      </w:r>
      <w:r w:rsidRPr="000662C2">
        <w:rPr>
          <w:rFonts w:ascii="Arial" w:hAnsi="Arial" w:cs="Arial"/>
          <w:sz w:val="21"/>
          <w:szCs w:val="21"/>
        </w:rPr>
        <w:t>, tous les cours qui n’auront pas été annulés avant les dates limites apparaîtront à votre bulletin avec la note correspondante aux points accumulés durant la session.</w:t>
      </w:r>
    </w:p>
    <w:p w:rsidR="001D4F35" w:rsidRPr="000662C2" w:rsidRDefault="00B30DF3" w:rsidP="00EB2C4A">
      <w:pPr>
        <w:numPr>
          <w:ilvl w:val="0"/>
          <w:numId w:val="2"/>
        </w:numPr>
        <w:spacing w:before="280"/>
        <w:ind w:left="357" w:right="-11" w:hanging="357"/>
        <w:rPr>
          <w:rFonts w:ascii="Arial" w:hAnsi="Arial" w:cs="Arial"/>
          <w:b/>
          <w:sz w:val="21"/>
          <w:szCs w:val="21"/>
        </w:rPr>
      </w:pPr>
      <w:r>
        <w:rPr>
          <w:rFonts w:ascii="Arial" w:hAnsi="Arial" w:cs="Arial"/>
          <w:b/>
          <w:sz w:val="21"/>
          <w:szCs w:val="21"/>
        </w:rPr>
        <w:t>Source</w:t>
      </w:r>
      <w:r w:rsidR="001D4F35" w:rsidRPr="000662C2">
        <w:rPr>
          <w:rFonts w:ascii="Arial" w:hAnsi="Arial" w:cs="Arial"/>
          <w:b/>
          <w:sz w:val="21"/>
          <w:szCs w:val="21"/>
        </w:rPr>
        <w:t>s d’information</w:t>
      </w:r>
    </w:p>
    <w:p w:rsidR="00E86764" w:rsidRDefault="00E86764" w:rsidP="00CF7BA4">
      <w:pPr>
        <w:pStyle w:val="Sansinterligne"/>
        <w:spacing w:before="200"/>
        <w:ind w:left="357"/>
        <w:jc w:val="both"/>
        <w:rPr>
          <w:rFonts w:ascii="Arial" w:hAnsi="Arial" w:cs="Arial"/>
          <w:sz w:val="21"/>
          <w:szCs w:val="21"/>
        </w:rPr>
      </w:pPr>
      <w:r w:rsidRPr="000662C2">
        <w:rPr>
          <w:rFonts w:ascii="Arial" w:hAnsi="Arial" w:cs="Arial"/>
          <w:sz w:val="21"/>
          <w:szCs w:val="21"/>
        </w:rPr>
        <w:t>Nous vous conseillons de consulter régulièrement les sources d’information suivantes :</w:t>
      </w:r>
      <w:r>
        <w:rPr>
          <w:rFonts w:ascii="Arial" w:hAnsi="Arial" w:cs="Arial"/>
          <w:sz w:val="21"/>
          <w:szCs w:val="21"/>
        </w:rPr>
        <w:t xml:space="preserve"> </w:t>
      </w:r>
      <w:r w:rsidRPr="00512C13">
        <w:rPr>
          <w:rFonts w:ascii="Arial" w:hAnsi="Arial" w:cs="Arial"/>
          <w:sz w:val="21"/>
          <w:szCs w:val="21"/>
        </w:rPr>
        <w:t xml:space="preserve">le site Internet du </w:t>
      </w:r>
      <w:r w:rsidR="004E40B5">
        <w:rPr>
          <w:rFonts w:ascii="Arial" w:hAnsi="Arial" w:cs="Arial"/>
          <w:sz w:val="21"/>
          <w:szCs w:val="21"/>
        </w:rPr>
        <w:t>Cégep</w:t>
      </w:r>
      <w:r w:rsidRPr="00512C13">
        <w:rPr>
          <w:rFonts w:ascii="Arial" w:hAnsi="Arial" w:cs="Arial"/>
          <w:sz w:val="21"/>
          <w:szCs w:val="21"/>
        </w:rPr>
        <w:t xml:space="preserve"> (</w:t>
      </w:r>
      <w:hyperlink r:id="rId10" w:history="1">
        <w:r w:rsidR="004E40B5">
          <w:rPr>
            <w:rStyle w:val="Lienhypertexte"/>
            <w:rFonts w:ascii="Arial" w:hAnsi="Arial" w:cs="Arial"/>
            <w:sz w:val="21"/>
            <w:szCs w:val="21"/>
          </w:rPr>
          <w:t>www.cegepmontpetit</w:t>
        </w:r>
        <w:r w:rsidRPr="00AA061E">
          <w:rPr>
            <w:rStyle w:val="Lienhypertexte"/>
            <w:rFonts w:ascii="Arial" w:hAnsi="Arial" w:cs="Arial"/>
            <w:sz w:val="21"/>
            <w:szCs w:val="21"/>
          </w:rPr>
          <w:t>.ca</w:t>
        </w:r>
      </w:hyperlink>
      <w:r>
        <w:rPr>
          <w:rFonts w:ascii="Arial" w:hAnsi="Arial" w:cs="Arial"/>
          <w:sz w:val="21"/>
          <w:szCs w:val="21"/>
        </w:rPr>
        <w:t xml:space="preserve">), les services en ligne Omnivox, le </w:t>
      </w:r>
      <w:r w:rsidR="00481A5F">
        <w:rPr>
          <w:rFonts w:ascii="Arial" w:hAnsi="Arial" w:cs="Arial"/>
          <w:sz w:val="21"/>
          <w:szCs w:val="21"/>
        </w:rPr>
        <w:t>Guide de l’étudiant</w:t>
      </w:r>
      <w:r w:rsidR="004E0915">
        <w:rPr>
          <w:rFonts w:ascii="Arial" w:hAnsi="Arial" w:cs="Arial"/>
          <w:sz w:val="21"/>
          <w:szCs w:val="21"/>
        </w:rPr>
        <w:t xml:space="preserve">, </w:t>
      </w:r>
      <w:r w:rsidR="00B44999">
        <w:rPr>
          <w:rFonts w:ascii="Arial" w:hAnsi="Arial" w:cs="Arial"/>
          <w:sz w:val="21"/>
          <w:szCs w:val="21"/>
        </w:rPr>
        <w:t>le téléaffichage</w:t>
      </w:r>
      <w:r>
        <w:rPr>
          <w:rFonts w:ascii="Arial" w:hAnsi="Arial" w:cs="Arial"/>
          <w:sz w:val="21"/>
          <w:szCs w:val="21"/>
        </w:rPr>
        <w:t xml:space="preserve"> et </w:t>
      </w:r>
      <w:r w:rsidRPr="00512C13">
        <w:rPr>
          <w:rFonts w:ascii="Arial" w:hAnsi="Arial" w:cs="Arial"/>
          <w:sz w:val="21"/>
          <w:szCs w:val="21"/>
        </w:rPr>
        <w:t>l’agenda étudiant</w:t>
      </w:r>
      <w:r>
        <w:rPr>
          <w:rFonts w:ascii="Arial" w:hAnsi="Arial" w:cs="Arial"/>
          <w:sz w:val="21"/>
          <w:szCs w:val="21"/>
        </w:rPr>
        <w:t>.</w:t>
      </w:r>
    </w:p>
    <w:p w:rsidR="00100F5A" w:rsidRPr="00100F5A" w:rsidRDefault="00100F5A" w:rsidP="00100F5A">
      <w:pPr>
        <w:pStyle w:val="Sansinterligne"/>
        <w:numPr>
          <w:ilvl w:val="0"/>
          <w:numId w:val="2"/>
        </w:numPr>
        <w:spacing w:before="200"/>
        <w:jc w:val="both"/>
        <w:rPr>
          <w:rFonts w:ascii="Arial" w:hAnsi="Arial" w:cs="Arial"/>
          <w:b/>
          <w:sz w:val="21"/>
          <w:szCs w:val="21"/>
        </w:rPr>
      </w:pPr>
      <w:r w:rsidRPr="00100F5A">
        <w:rPr>
          <w:rFonts w:ascii="Arial" w:hAnsi="Arial" w:cs="Arial"/>
          <w:b/>
          <w:sz w:val="21"/>
          <w:szCs w:val="21"/>
        </w:rPr>
        <w:t>Durée maximale du cheminement</w:t>
      </w:r>
    </w:p>
    <w:p w:rsidR="00100F5A" w:rsidRDefault="00100F5A" w:rsidP="00100F5A">
      <w:pPr>
        <w:pStyle w:val="Sansinterligne"/>
        <w:spacing w:before="200"/>
        <w:ind w:left="360"/>
        <w:jc w:val="both"/>
        <w:rPr>
          <w:rFonts w:ascii="Arial" w:hAnsi="Arial" w:cs="Arial"/>
          <w:sz w:val="21"/>
          <w:szCs w:val="21"/>
        </w:rPr>
      </w:pPr>
      <w:r>
        <w:rPr>
          <w:rFonts w:ascii="Arial" w:hAnsi="Arial" w:cs="Arial"/>
          <w:sz w:val="21"/>
          <w:szCs w:val="21"/>
        </w:rPr>
        <w:t xml:space="preserve">La durée maximale permise pour compléter le cheminement prévu au programme est de cinq ans à compter de la date de début de la première session où vous êtes inscrit(e) dans ce programme. </w:t>
      </w:r>
    </w:p>
    <w:p w:rsidR="00070BCD" w:rsidRPr="00B562F2" w:rsidRDefault="00B562F2" w:rsidP="00070BCD">
      <w:pPr>
        <w:pStyle w:val="Sansinterligne"/>
        <w:numPr>
          <w:ilvl w:val="0"/>
          <w:numId w:val="2"/>
        </w:numPr>
        <w:spacing w:before="200"/>
        <w:jc w:val="both"/>
        <w:rPr>
          <w:rFonts w:ascii="Arial" w:hAnsi="Arial" w:cs="Arial"/>
          <w:b/>
          <w:sz w:val="21"/>
          <w:szCs w:val="21"/>
        </w:rPr>
      </w:pPr>
      <w:r w:rsidRPr="00B562F2">
        <w:rPr>
          <w:rFonts w:ascii="Arial" w:hAnsi="Arial" w:cs="Arial"/>
          <w:b/>
          <w:sz w:val="21"/>
          <w:szCs w:val="21"/>
        </w:rPr>
        <w:t>Préalable</w:t>
      </w:r>
      <w:r w:rsidR="00782A36">
        <w:rPr>
          <w:rFonts w:ascii="Arial" w:hAnsi="Arial" w:cs="Arial"/>
          <w:b/>
          <w:sz w:val="21"/>
          <w:szCs w:val="21"/>
        </w:rPr>
        <w:t xml:space="preserve"> de chimie</w:t>
      </w:r>
    </w:p>
    <w:p w:rsidR="00B562F2" w:rsidRDefault="00B562F2" w:rsidP="00B562F2">
      <w:pPr>
        <w:pStyle w:val="Sansinterligne"/>
        <w:spacing w:before="200"/>
        <w:ind w:left="360"/>
        <w:jc w:val="both"/>
        <w:rPr>
          <w:rFonts w:ascii="Arial" w:hAnsi="Arial" w:cs="Arial"/>
          <w:sz w:val="21"/>
          <w:szCs w:val="21"/>
        </w:rPr>
      </w:pPr>
      <w:r>
        <w:rPr>
          <w:rFonts w:ascii="Arial" w:hAnsi="Arial" w:cs="Arial"/>
          <w:sz w:val="21"/>
          <w:szCs w:val="21"/>
        </w:rPr>
        <w:t>Le préalable de chimie doit être réussi pour être inscrit aux cours de la 3</w:t>
      </w:r>
      <w:r w:rsidRPr="00B562F2">
        <w:rPr>
          <w:rFonts w:ascii="Arial" w:hAnsi="Arial" w:cs="Arial"/>
          <w:sz w:val="21"/>
          <w:szCs w:val="21"/>
          <w:vertAlign w:val="superscript"/>
        </w:rPr>
        <w:t>e</w:t>
      </w:r>
      <w:r>
        <w:rPr>
          <w:rFonts w:ascii="Arial" w:hAnsi="Arial" w:cs="Arial"/>
          <w:sz w:val="21"/>
          <w:szCs w:val="21"/>
        </w:rPr>
        <w:t xml:space="preserve"> session.</w:t>
      </w:r>
    </w:p>
    <w:p w:rsidR="00C37E1B" w:rsidRPr="00C37E1B" w:rsidRDefault="00C37E1B" w:rsidP="00EB2C4A">
      <w:pPr>
        <w:numPr>
          <w:ilvl w:val="0"/>
          <w:numId w:val="2"/>
        </w:numPr>
        <w:spacing w:before="280"/>
        <w:ind w:left="357" w:right="-11" w:hanging="357"/>
        <w:rPr>
          <w:rFonts w:ascii="Arial" w:hAnsi="Arial" w:cs="Arial"/>
          <w:b/>
          <w:sz w:val="21"/>
          <w:szCs w:val="21"/>
        </w:rPr>
      </w:pPr>
      <w:r w:rsidRPr="00C37E1B">
        <w:rPr>
          <w:rFonts w:ascii="Arial" w:hAnsi="Arial" w:cs="Arial"/>
          <w:b/>
          <w:sz w:val="21"/>
          <w:szCs w:val="21"/>
        </w:rPr>
        <w:t>Externe en soins infirmiers</w:t>
      </w:r>
    </w:p>
    <w:p w:rsidR="00C37E1B" w:rsidRPr="00D40141" w:rsidRDefault="00C37E1B" w:rsidP="00CF7BA4">
      <w:pPr>
        <w:spacing w:before="200"/>
        <w:ind w:left="357"/>
        <w:rPr>
          <w:rFonts w:ascii="Arial" w:hAnsi="Arial" w:cs="Arial"/>
          <w:sz w:val="21"/>
          <w:szCs w:val="21"/>
        </w:rPr>
      </w:pPr>
      <w:r w:rsidRPr="00D40141">
        <w:rPr>
          <w:rFonts w:ascii="Arial" w:hAnsi="Arial" w:cs="Arial"/>
          <w:sz w:val="21"/>
          <w:szCs w:val="21"/>
        </w:rPr>
        <w:t xml:space="preserve">Après votre deuxième année en </w:t>
      </w:r>
      <w:r w:rsidRPr="00536F1D">
        <w:rPr>
          <w:rFonts w:ascii="Arial" w:hAnsi="Arial" w:cs="Arial"/>
          <w:i/>
          <w:sz w:val="21"/>
          <w:szCs w:val="21"/>
        </w:rPr>
        <w:t>Soins infirmiers</w:t>
      </w:r>
      <w:r>
        <w:rPr>
          <w:rFonts w:ascii="Arial" w:hAnsi="Arial" w:cs="Arial"/>
          <w:sz w:val="21"/>
          <w:szCs w:val="21"/>
        </w:rPr>
        <w:t xml:space="preserve">, </w:t>
      </w:r>
      <w:r w:rsidRPr="00D40141">
        <w:rPr>
          <w:rFonts w:ascii="Arial" w:hAnsi="Arial" w:cs="Arial"/>
          <w:sz w:val="21"/>
          <w:szCs w:val="21"/>
        </w:rPr>
        <w:t>vous avez la possibilité de travailler dans un établissement de santé, à titre d’externe</w:t>
      </w:r>
      <w:r>
        <w:rPr>
          <w:rFonts w:ascii="Arial" w:hAnsi="Arial" w:cs="Arial"/>
          <w:sz w:val="21"/>
          <w:szCs w:val="21"/>
        </w:rPr>
        <w:t>.</w:t>
      </w:r>
    </w:p>
    <w:p w:rsidR="00C37E1B" w:rsidRPr="0064448A" w:rsidRDefault="00C37E1B" w:rsidP="00CF7BA4">
      <w:pPr>
        <w:spacing w:before="200"/>
        <w:ind w:left="357"/>
        <w:rPr>
          <w:rFonts w:ascii="Arial" w:hAnsi="Arial" w:cs="Arial"/>
          <w:i/>
          <w:iCs/>
          <w:sz w:val="21"/>
          <w:szCs w:val="21"/>
        </w:rPr>
      </w:pPr>
      <w:r w:rsidRPr="00D40141">
        <w:rPr>
          <w:rFonts w:ascii="Arial" w:hAnsi="Arial" w:cs="Arial"/>
          <w:sz w:val="21"/>
          <w:szCs w:val="21"/>
        </w:rPr>
        <w:t>Selon</w:t>
      </w:r>
      <w:r w:rsidRPr="0064448A">
        <w:rPr>
          <w:rFonts w:ascii="Arial" w:hAnsi="Arial" w:cs="Arial"/>
          <w:sz w:val="21"/>
          <w:szCs w:val="21"/>
        </w:rPr>
        <w:t xml:space="preserve"> </w:t>
      </w:r>
      <w:r>
        <w:rPr>
          <w:rFonts w:ascii="Arial" w:hAnsi="Arial" w:cs="Arial"/>
          <w:sz w:val="21"/>
          <w:szCs w:val="21"/>
        </w:rPr>
        <w:t>l</w:t>
      </w:r>
      <w:r w:rsidRPr="00D40141">
        <w:rPr>
          <w:rFonts w:ascii="Arial" w:hAnsi="Arial" w:cs="Arial"/>
          <w:sz w:val="21"/>
          <w:szCs w:val="21"/>
        </w:rPr>
        <w:t xml:space="preserve">’Ordre des infirmières et infirmiers du Québec </w:t>
      </w:r>
      <w:r>
        <w:rPr>
          <w:rFonts w:ascii="Arial" w:hAnsi="Arial" w:cs="Arial"/>
          <w:sz w:val="21"/>
          <w:szCs w:val="21"/>
        </w:rPr>
        <w:t>(OIIQ)</w:t>
      </w:r>
      <w:r w:rsidRPr="00D40141">
        <w:rPr>
          <w:rFonts w:ascii="Arial" w:hAnsi="Arial" w:cs="Arial"/>
          <w:sz w:val="21"/>
          <w:szCs w:val="21"/>
        </w:rPr>
        <w:t xml:space="preserve">, pour être admissible vous devez </w:t>
      </w:r>
      <w:r w:rsidRPr="00D40141">
        <w:rPr>
          <w:rFonts w:ascii="Arial" w:hAnsi="Arial" w:cs="Arial"/>
          <w:i/>
          <w:iCs/>
          <w:sz w:val="21"/>
          <w:szCs w:val="21"/>
        </w:rPr>
        <w:t xml:space="preserve">« avoir réussi avec succès, depuis moins de 18 mois, tous les cours de la deuxième année d’études </w:t>
      </w:r>
      <w:proofErr w:type="gramStart"/>
      <w:r w:rsidRPr="00D40141">
        <w:rPr>
          <w:rFonts w:ascii="Arial" w:hAnsi="Arial" w:cs="Arial"/>
          <w:i/>
          <w:iCs/>
          <w:sz w:val="21"/>
          <w:szCs w:val="21"/>
        </w:rPr>
        <w:t>collégiales</w:t>
      </w:r>
      <w:r w:rsidRPr="00D40141">
        <w:rPr>
          <w:rFonts w:ascii="Arial" w:hAnsi="Arial" w:cs="Arial"/>
          <w:sz w:val="21"/>
          <w:szCs w:val="21"/>
        </w:rPr>
        <w:t>»</w:t>
      </w:r>
      <w:proofErr w:type="gramEnd"/>
      <w:r w:rsidRPr="00D40141">
        <w:rPr>
          <w:rFonts w:ascii="Arial" w:hAnsi="Arial" w:cs="Arial"/>
          <w:sz w:val="21"/>
          <w:szCs w:val="21"/>
        </w:rPr>
        <w:t>. Vous devez « </w:t>
      </w:r>
      <w:r w:rsidRPr="00D40141">
        <w:rPr>
          <w:rFonts w:ascii="Arial" w:hAnsi="Arial" w:cs="Arial"/>
          <w:i/>
          <w:iCs/>
          <w:sz w:val="21"/>
          <w:szCs w:val="21"/>
        </w:rPr>
        <w:t>également détenir un certificat d’immatriculation</w:t>
      </w:r>
      <w:r>
        <w:rPr>
          <w:rFonts w:ascii="Arial" w:hAnsi="Arial" w:cs="Arial"/>
          <w:sz w:val="21"/>
          <w:szCs w:val="21"/>
        </w:rPr>
        <w:t> ».</w:t>
      </w:r>
    </w:p>
    <w:p w:rsidR="00C37E1B" w:rsidRPr="00D40141" w:rsidRDefault="00C37E1B" w:rsidP="00CF7BA4">
      <w:pPr>
        <w:spacing w:before="200"/>
        <w:ind w:left="357"/>
        <w:rPr>
          <w:rFonts w:ascii="Arial" w:hAnsi="Arial" w:cs="Arial"/>
          <w:sz w:val="21"/>
          <w:szCs w:val="21"/>
        </w:rPr>
      </w:pPr>
      <w:r w:rsidRPr="00D40141">
        <w:rPr>
          <w:rFonts w:ascii="Arial" w:hAnsi="Arial" w:cs="Arial"/>
          <w:sz w:val="21"/>
          <w:szCs w:val="21"/>
        </w:rPr>
        <w:t>Pour préciser, tous les cours de la formation génér</w:t>
      </w:r>
      <w:r w:rsidR="002E4655">
        <w:rPr>
          <w:rFonts w:ascii="Arial" w:hAnsi="Arial" w:cs="Arial"/>
          <w:sz w:val="21"/>
          <w:szCs w:val="21"/>
        </w:rPr>
        <w:t>ale et spécifique de vos deux premières</w:t>
      </w:r>
      <w:r>
        <w:rPr>
          <w:rFonts w:ascii="Arial" w:hAnsi="Arial" w:cs="Arial"/>
          <w:sz w:val="21"/>
          <w:szCs w:val="21"/>
        </w:rPr>
        <w:t xml:space="preserve"> années au programme de </w:t>
      </w:r>
      <w:r w:rsidRPr="00002A23">
        <w:rPr>
          <w:rFonts w:ascii="Arial" w:hAnsi="Arial" w:cs="Arial"/>
          <w:i/>
          <w:sz w:val="21"/>
          <w:szCs w:val="21"/>
        </w:rPr>
        <w:t>Soins infirmiers</w:t>
      </w:r>
      <w:r w:rsidRPr="00D40141">
        <w:rPr>
          <w:rFonts w:ascii="Arial" w:hAnsi="Arial" w:cs="Arial"/>
          <w:sz w:val="21"/>
          <w:szCs w:val="21"/>
        </w:rPr>
        <w:t xml:space="preserve"> doivent être réussis</w:t>
      </w:r>
      <w:r>
        <w:rPr>
          <w:rFonts w:ascii="Arial" w:hAnsi="Arial" w:cs="Arial"/>
          <w:sz w:val="21"/>
          <w:szCs w:val="21"/>
        </w:rPr>
        <w:t>,</w:t>
      </w:r>
      <w:r w:rsidRPr="00D40141">
        <w:rPr>
          <w:rFonts w:ascii="Arial" w:hAnsi="Arial" w:cs="Arial"/>
          <w:sz w:val="21"/>
          <w:szCs w:val="21"/>
        </w:rPr>
        <w:t xml:space="preserve"> et ce, en fonction de votre grille de programme au mome</w:t>
      </w:r>
      <w:r>
        <w:rPr>
          <w:rFonts w:ascii="Arial" w:hAnsi="Arial" w:cs="Arial"/>
          <w:sz w:val="21"/>
          <w:szCs w:val="21"/>
        </w:rPr>
        <w:t>nt du dépôt de votre demande.</w:t>
      </w:r>
    </w:p>
    <w:p w:rsidR="005221D9" w:rsidRDefault="00C37E1B" w:rsidP="00CF7BA4">
      <w:pPr>
        <w:spacing w:before="200"/>
        <w:ind w:left="357"/>
        <w:rPr>
          <w:rFonts w:ascii="Arial" w:hAnsi="Arial" w:cs="Arial"/>
          <w:sz w:val="21"/>
          <w:szCs w:val="21"/>
        </w:rPr>
      </w:pPr>
      <w:r w:rsidRPr="00D40141">
        <w:rPr>
          <w:rFonts w:ascii="Arial" w:hAnsi="Arial" w:cs="Arial"/>
          <w:sz w:val="21"/>
          <w:szCs w:val="21"/>
        </w:rPr>
        <w:t xml:space="preserve">L’Ordre des infirmières et infirmiers du Québec </w:t>
      </w:r>
      <w:r>
        <w:rPr>
          <w:rFonts w:ascii="Arial" w:hAnsi="Arial" w:cs="Arial"/>
          <w:sz w:val="21"/>
          <w:szCs w:val="21"/>
        </w:rPr>
        <w:t xml:space="preserve">(OIIQ) </w:t>
      </w:r>
      <w:r w:rsidRPr="00D40141">
        <w:rPr>
          <w:rFonts w:ascii="Arial" w:hAnsi="Arial" w:cs="Arial"/>
          <w:sz w:val="21"/>
          <w:szCs w:val="21"/>
        </w:rPr>
        <w:t>vous fera parvenir au mois d’avril le « </w:t>
      </w:r>
      <w:r w:rsidRPr="00D40141">
        <w:rPr>
          <w:rFonts w:ascii="Arial" w:hAnsi="Arial" w:cs="Arial"/>
          <w:i/>
          <w:iCs/>
          <w:sz w:val="21"/>
          <w:szCs w:val="21"/>
        </w:rPr>
        <w:t>Formulaire d’attestation</w:t>
      </w:r>
      <w:r>
        <w:rPr>
          <w:rFonts w:ascii="Arial" w:hAnsi="Arial" w:cs="Arial"/>
          <w:i/>
          <w:iCs/>
          <w:sz w:val="21"/>
          <w:szCs w:val="21"/>
        </w:rPr>
        <w:t xml:space="preserve"> de réussite de l’étudiant(e) en S</w:t>
      </w:r>
      <w:r w:rsidRPr="00D40141">
        <w:rPr>
          <w:rFonts w:ascii="Arial" w:hAnsi="Arial" w:cs="Arial"/>
          <w:i/>
          <w:iCs/>
          <w:sz w:val="21"/>
          <w:szCs w:val="21"/>
        </w:rPr>
        <w:t>oins infirmiers</w:t>
      </w:r>
      <w:r>
        <w:rPr>
          <w:rFonts w:ascii="Arial" w:hAnsi="Arial" w:cs="Arial"/>
          <w:sz w:val="21"/>
          <w:szCs w:val="21"/>
        </w:rPr>
        <w:t xml:space="preserve"> ». </w:t>
      </w:r>
      <w:r w:rsidRPr="00D40141">
        <w:rPr>
          <w:rFonts w:ascii="Arial" w:hAnsi="Arial" w:cs="Arial"/>
          <w:sz w:val="21"/>
          <w:szCs w:val="21"/>
        </w:rPr>
        <w:t>Si vous êtes intéress</w:t>
      </w:r>
      <w:r>
        <w:rPr>
          <w:rFonts w:ascii="Arial" w:hAnsi="Arial" w:cs="Arial"/>
          <w:sz w:val="21"/>
          <w:szCs w:val="21"/>
        </w:rPr>
        <w:t>é(e)</w:t>
      </w:r>
      <w:r w:rsidRPr="00D40141">
        <w:rPr>
          <w:rFonts w:ascii="Arial" w:hAnsi="Arial" w:cs="Arial"/>
          <w:sz w:val="21"/>
          <w:szCs w:val="21"/>
        </w:rPr>
        <w:t>, vous devez remplir le formulaire</w:t>
      </w:r>
      <w:r>
        <w:rPr>
          <w:rFonts w:ascii="Arial" w:hAnsi="Arial" w:cs="Arial"/>
          <w:sz w:val="21"/>
          <w:szCs w:val="21"/>
        </w:rPr>
        <w:t xml:space="preserve"> et le déposer au local A-105. </w:t>
      </w:r>
      <w:r w:rsidRPr="00D40141">
        <w:rPr>
          <w:rFonts w:ascii="Arial" w:hAnsi="Arial" w:cs="Arial"/>
          <w:sz w:val="21"/>
          <w:szCs w:val="21"/>
        </w:rPr>
        <w:t>Celui-ci sera ensuite complété par le registraire et acheminé à l’OIIQ.</w:t>
      </w:r>
    </w:p>
    <w:p w:rsidR="005221D9" w:rsidRDefault="005221D9">
      <w:pPr>
        <w:jc w:val="left"/>
        <w:rPr>
          <w:rFonts w:ascii="Arial" w:hAnsi="Arial" w:cs="Arial"/>
          <w:sz w:val="21"/>
          <w:szCs w:val="21"/>
        </w:rPr>
      </w:pPr>
      <w:r>
        <w:rPr>
          <w:rFonts w:ascii="Arial" w:hAnsi="Arial" w:cs="Arial"/>
          <w:sz w:val="21"/>
          <w:szCs w:val="21"/>
        </w:rPr>
        <w:br w:type="page"/>
      </w:r>
    </w:p>
    <w:p w:rsidR="00C37E1B" w:rsidRPr="00C37E1B" w:rsidRDefault="00C37E1B" w:rsidP="00C37E1B">
      <w:pPr>
        <w:numPr>
          <w:ilvl w:val="0"/>
          <w:numId w:val="2"/>
        </w:numPr>
        <w:spacing w:before="240"/>
        <w:ind w:right="-14"/>
        <w:rPr>
          <w:rFonts w:ascii="Arial" w:hAnsi="Arial" w:cs="Arial"/>
          <w:b/>
          <w:sz w:val="21"/>
          <w:szCs w:val="21"/>
        </w:rPr>
      </w:pPr>
      <w:r w:rsidRPr="00C37E1B">
        <w:rPr>
          <w:rFonts w:ascii="Arial" w:hAnsi="Arial" w:cs="Arial"/>
          <w:b/>
          <w:sz w:val="21"/>
          <w:szCs w:val="21"/>
        </w:rPr>
        <w:lastRenderedPageBreak/>
        <w:t>Candidat(e) à l’exercice de la profession d’infirmier (infirmière) (</w:t>
      </w:r>
      <w:proofErr w:type="spellStart"/>
      <w:r w:rsidRPr="00C37E1B">
        <w:rPr>
          <w:rFonts w:ascii="Arial" w:hAnsi="Arial" w:cs="Arial"/>
          <w:b/>
          <w:sz w:val="21"/>
          <w:szCs w:val="21"/>
        </w:rPr>
        <w:t>cepi</w:t>
      </w:r>
      <w:proofErr w:type="spellEnd"/>
      <w:r w:rsidRPr="00C37E1B">
        <w:rPr>
          <w:rFonts w:ascii="Arial" w:hAnsi="Arial" w:cs="Arial"/>
          <w:b/>
          <w:sz w:val="21"/>
          <w:szCs w:val="21"/>
        </w:rPr>
        <w:t>)</w:t>
      </w:r>
    </w:p>
    <w:p w:rsidR="00C37E1B" w:rsidRPr="00D40141" w:rsidRDefault="00C37E1B" w:rsidP="00CF7BA4">
      <w:pPr>
        <w:spacing w:before="200"/>
        <w:ind w:left="357"/>
        <w:rPr>
          <w:rFonts w:ascii="Arial" w:hAnsi="Arial" w:cs="Arial"/>
          <w:sz w:val="21"/>
          <w:szCs w:val="21"/>
        </w:rPr>
      </w:pPr>
      <w:r w:rsidRPr="00D40141">
        <w:rPr>
          <w:rFonts w:ascii="Arial" w:hAnsi="Arial" w:cs="Arial"/>
          <w:sz w:val="21"/>
          <w:szCs w:val="21"/>
        </w:rPr>
        <w:t xml:space="preserve">Après avoir réussi tous les cours du programme de </w:t>
      </w:r>
      <w:r w:rsidRPr="00536F1D">
        <w:rPr>
          <w:rFonts w:ascii="Arial" w:hAnsi="Arial" w:cs="Arial"/>
          <w:i/>
          <w:sz w:val="21"/>
          <w:szCs w:val="21"/>
        </w:rPr>
        <w:t>Soins infirmiers</w:t>
      </w:r>
      <w:r>
        <w:rPr>
          <w:rFonts w:ascii="Arial" w:hAnsi="Arial" w:cs="Arial"/>
          <w:i/>
          <w:sz w:val="21"/>
          <w:szCs w:val="21"/>
        </w:rPr>
        <w:t>,</w:t>
      </w:r>
      <w:r w:rsidRPr="00D40141">
        <w:rPr>
          <w:rFonts w:ascii="Arial" w:hAnsi="Arial" w:cs="Arial"/>
          <w:sz w:val="21"/>
          <w:szCs w:val="21"/>
        </w:rPr>
        <w:t xml:space="preserve"> vous </w:t>
      </w:r>
      <w:r>
        <w:rPr>
          <w:rFonts w:ascii="Arial" w:hAnsi="Arial" w:cs="Arial"/>
          <w:sz w:val="21"/>
          <w:szCs w:val="21"/>
        </w:rPr>
        <w:t xml:space="preserve">aurez la possibilité </w:t>
      </w:r>
      <w:r w:rsidRPr="00D40141">
        <w:rPr>
          <w:rFonts w:ascii="Arial" w:hAnsi="Arial" w:cs="Arial"/>
          <w:sz w:val="21"/>
          <w:szCs w:val="21"/>
        </w:rPr>
        <w:t>de travailler dans un établissement de santé, à titre de candidat</w:t>
      </w:r>
      <w:r>
        <w:rPr>
          <w:rFonts w:ascii="Arial" w:hAnsi="Arial" w:cs="Arial"/>
          <w:sz w:val="21"/>
          <w:szCs w:val="21"/>
        </w:rPr>
        <w:t>(e)</w:t>
      </w:r>
      <w:r w:rsidRPr="00D40141">
        <w:rPr>
          <w:rFonts w:ascii="Arial" w:hAnsi="Arial" w:cs="Arial"/>
          <w:sz w:val="21"/>
          <w:szCs w:val="21"/>
        </w:rPr>
        <w:t xml:space="preserve"> à l’exerc</w:t>
      </w:r>
      <w:r>
        <w:rPr>
          <w:rFonts w:ascii="Arial" w:hAnsi="Arial" w:cs="Arial"/>
          <w:sz w:val="21"/>
          <w:szCs w:val="21"/>
        </w:rPr>
        <w:t xml:space="preserve">ice de la profession d’infirmier (infirmière) </w:t>
      </w:r>
      <w:r w:rsidRPr="00D40141">
        <w:rPr>
          <w:rFonts w:ascii="Arial" w:hAnsi="Arial" w:cs="Arial"/>
          <w:sz w:val="21"/>
          <w:szCs w:val="21"/>
        </w:rPr>
        <w:t>(CEPI).</w:t>
      </w:r>
    </w:p>
    <w:p w:rsidR="00C37E1B" w:rsidRPr="00D40141" w:rsidRDefault="00C37E1B" w:rsidP="00CF7BA4">
      <w:pPr>
        <w:tabs>
          <w:tab w:val="left" w:pos="180"/>
        </w:tabs>
        <w:spacing w:before="200"/>
        <w:ind w:left="357"/>
        <w:rPr>
          <w:rFonts w:ascii="Arial" w:hAnsi="Arial" w:cs="Arial"/>
          <w:sz w:val="21"/>
          <w:szCs w:val="21"/>
        </w:rPr>
      </w:pPr>
      <w:r w:rsidRPr="00D40141">
        <w:rPr>
          <w:rFonts w:ascii="Arial" w:hAnsi="Arial" w:cs="Arial"/>
          <w:sz w:val="21"/>
          <w:szCs w:val="21"/>
        </w:rPr>
        <w:t>Selon l’OIIQ pour être admissible vous devez « </w:t>
      </w:r>
      <w:r w:rsidRPr="00D40141">
        <w:rPr>
          <w:rFonts w:ascii="Arial" w:hAnsi="Arial" w:cs="Arial"/>
          <w:i/>
          <w:iCs/>
          <w:sz w:val="21"/>
          <w:szCs w:val="21"/>
        </w:rPr>
        <w:t xml:space="preserve">démontrer que vous avez obtenu votre </w:t>
      </w:r>
      <w:proofErr w:type="gramStart"/>
      <w:r w:rsidRPr="00D40141">
        <w:rPr>
          <w:rFonts w:ascii="Arial" w:hAnsi="Arial" w:cs="Arial"/>
          <w:i/>
          <w:iCs/>
          <w:sz w:val="21"/>
          <w:szCs w:val="21"/>
        </w:rPr>
        <w:t>diplôme;</w:t>
      </w:r>
      <w:proofErr w:type="gramEnd"/>
      <w:r w:rsidRPr="00D40141">
        <w:rPr>
          <w:rFonts w:ascii="Arial" w:hAnsi="Arial" w:cs="Arial"/>
          <w:i/>
          <w:iCs/>
          <w:sz w:val="21"/>
          <w:szCs w:val="21"/>
        </w:rPr>
        <w:t xml:space="preserve"> à défaut de ce document, vous pouvez remettre une lettre du registraire de votre établissement d’enseignement attestant que vous avez réussi tous les cours de votre</w:t>
      </w:r>
      <w:r w:rsidRPr="00D40141">
        <w:rPr>
          <w:rFonts w:ascii="Arial" w:hAnsi="Arial" w:cs="Arial"/>
          <w:sz w:val="21"/>
          <w:szCs w:val="21"/>
        </w:rPr>
        <w:t xml:space="preserve"> </w:t>
      </w:r>
      <w:r w:rsidRPr="00D40141">
        <w:rPr>
          <w:rFonts w:ascii="Arial" w:hAnsi="Arial" w:cs="Arial"/>
          <w:i/>
          <w:iCs/>
          <w:sz w:val="21"/>
          <w:szCs w:val="21"/>
        </w:rPr>
        <w:t>programme d’études</w:t>
      </w:r>
      <w:r w:rsidRPr="00D40141">
        <w:rPr>
          <w:rFonts w:ascii="Arial" w:hAnsi="Arial" w:cs="Arial"/>
          <w:sz w:val="21"/>
          <w:szCs w:val="21"/>
        </w:rPr>
        <w:t> ».</w:t>
      </w:r>
    </w:p>
    <w:p w:rsidR="00C37E1B" w:rsidRPr="00D40141" w:rsidRDefault="00C37E1B" w:rsidP="00CF7BA4">
      <w:pPr>
        <w:spacing w:before="200"/>
        <w:ind w:left="357"/>
        <w:rPr>
          <w:rFonts w:ascii="Arial" w:hAnsi="Arial" w:cs="Arial"/>
          <w:sz w:val="21"/>
          <w:szCs w:val="21"/>
        </w:rPr>
      </w:pPr>
      <w:r>
        <w:rPr>
          <w:rFonts w:ascii="Arial" w:hAnsi="Arial" w:cs="Arial"/>
          <w:sz w:val="21"/>
          <w:szCs w:val="21"/>
        </w:rPr>
        <w:t>Si vous n’avez pas encore reçu</w:t>
      </w:r>
      <w:r w:rsidRPr="00D40141">
        <w:rPr>
          <w:rFonts w:ascii="Arial" w:hAnsi="Arial" w:cs="Arial"/>
          <w:sz w:val="21"/>
          <w:szCs w:val="21"/>
        </w:rPr>
        <w:t xml:space="preserve"> votre diplôme, vous p</w:t>
      </w:r>
      <w:r>
        <w:rPr>
          <w:rFonts w:ascii="Arial" w:hAnsi="Arial" w:cs="Arial"/>
          <w:sz w:val="21"/>
          <w:szCs w:val="21"/>
        </w:rPr>
        <w:t>ouvez vous présenter au local A</w:t>
      </w:r>
      <w:r>
        <w:rPr>
          <w:rFonts w:ascii="Arial" w:hAnsi="Arial" w:cs="Arial"/>
          <w:sz w:val="21"/>
          <w:szCs w:val="21"/>
        </w:rPr>
        <w:noBreakHyphen/>
      </w:r>
      <w:r w:rsidRPr="00D40141">
        <w:rPr>
          <w:rFonts w:ascii="Arial" w:hAnsi="Arial" w:cs="Arial"/>
          <w:sz w:val="21"/>
          <w:szCs w:val="21"/>
        </w:rPr>
        <w:t>105 et demander une lettre attes</w:t>
      </w:r>
      <w:r>
        <w:rPr>
          <w:rFonts w:ascii="Arial" w:hAnsi="Arial" w:cs="Arial"/>
          <w:sz w:val="21"/>
          <w:szCs w:val="21"/>
        </w:rPr>
        <w:t>tant la réussite de vos cours.</w:t>
      </w:r>
    </w:p>
    <w:p w:rsidR="00C37E1B" w:rsidRPr="00DB58FE" w:rsidRDefault="00C37E1B" w:rsidP="00CF7BA4">
      <w:pPr>
        <w:spacing w:before="200"/>
        <w:ind w:left="357"/>
        <w:rPr>
          <w:rFonts w:ascii="Arial" w:hAnsi="Arial" w:cs="Arial"/>
          <w:sz w:val="21"/>
          <w:szCs w:val="21"/>
        </w:rPr>
      </w:pPr>
      <w:r w:rsidRPr="00D40141">
        <w:rPr>
          <w:rFonts w:ascii="Arial" w:hAnsi="Arial" w:cs="Arial"/>
          <w:sz w:val="21"/>
          <w:szCs w:val="21"/>
        </w:rPr>
        <w:t>Pour plus de renseignements sur le travail d’externe et de CE</w:t>
      </w:r>
      <w:r>
        <w:rPr>
          <w:rFonts w:ascii="Arial" w:hAnsi="Arial" w:cs="Arial"/>
          <w:sz w:val="21"/>
          <w:szCs w:val="21"/>
        </w:rPr>
        <w:t>PI, veuillez consulter le site I</w:t>
      </w:r>
      <w:r w:rsidRPr="00D40141">
        <w:rPr>
          <w:rFonts w:ascii="Arial" w:hAnsi="Arial" w:cs="Arial"/>
          <w:sz w:val="21"/>
          <w:szCs w:val="21"/>
        </w:rPr>
        <w:t>nternet de</w:t>
      </w:r>
      <w:r>
        <w:rPr>
          <w:rFonts w:ascii="Arial" w:hAnsi="Arial" w:cs="Arial"/>
          <w:sz w:val="21"/>
          <w:szCs w:val="21"/>
        </w:rPr>
        <w:t> </w:t>
      </w:r>
      <w:r w:rsidRPr="00D40141">
        <w:rPr>
          <w:rFonts w:ascii="Arial" w:hAnsi="Arial" w:cs="Arial"/>
          <w:sz w:val="21"/>
          <w:szCs w:val="21"/>
        </w:rPr>
        <w:t>l’OIIQ</w:t>
      </w:r>
      <w:r>
        <w:rPr>
          <w:rFonts w:ascii="Arial" w:hAnsi="Arial" w:cs="Arial"/>
          <w:sz w:val="21"/>
          <w:szCs w:val="21"/>
        </w:rPr>
        <w:t xml:space="preserve"> à l’adresse </w:t>
      </w:r>
      <w:r w:rsidRPr="00536F1D">
        <w:rPr>
          <w:rFonts w:ascii="Arial" w:hAnsi="Arial" w:cs="Arial"/>
          <w:i/>
          <w:iCs/>
          <w:color w:val="0000FF"/>
          <w:sz w:val="21"/>
          <w:szCs w:val="21"/>
        </w:rPr>
        <w:t>www.oiiq.org</w:t>
      </w:r>
      <w:r w:rsidRPr="00DB58FE">
        <w:rPr>
          <w:rFonts w:ascii="Arial" w:hAnsi="Arial" w:cs="Arial"/>
          <w:sz w:val="21"/>
          <w:szCs w:val="21"/>
        </w:rPr>
        <w:t>.</w:t>
      </w:r>
    </w:p>
    <w:p w:rsidR="001D4F35" w:rsidRPr="00512C13" w:rsidRDefault="001D4F35" w:rsidP="00681B27">
      <w:pPr>
        <w:spacing w:before="120"/>
        <w:rPr>
          <w:rFonts w:ascii="Arial" w:hAnsi="Arial" w:cs="Arial"/>
          <w:sz w:val="21"/>
          <w:szCs w:val="21"/>
        </w:rPr>
      </w:pPr>
    </w:p>
    <w:p w:rsidR="005A65EF" w:rsidRDefault="005A65EF">
      <w:pPr>
        <w:jc w:val="left"/>
        <w:rPr>
          <w:rFonts w:ascii="Arial" w:hAnsi="Arial" w:cs="Arial"/>
          <w:b/>
          <w:sz w:val="21"/>
          <w:szCs w:val="21"/>
        </w:rPr>
      </w:pPr>
      <w:r>
        <w:rPr>
          <w:rFonts w:ascii="Arial" w:hAnsi="Arial" w:cs="Arial"/>
          <w:b/>
          <w:sz w:val="21"/>
          <w:szCs w:val="21"/>
        </w:rPr>
        <w:br w:type="page"/>
      </w:r>
    </w:p>
    <w:p w:rsidR="001D4F35" w:rsidRPr="004C1028" w:rsidRDefault="001D4F35" w:rsidP="001D4F35">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L'ÉPREUVE SYNTHÈSE DE PROGRAMME (ÉSP)</w:t>
      </w:r>
    </w:p>
    <w:p w:rsidR="001D4F35" w:rsidRPr="00EC7360" w:rsidRDefault="001D4F35" w:rsidP="001D4F35">
      <w:pPr>
        <w:numPr>
          <w:ilvl w:val="0"/>
          <w:numId w:val="19"/>
        </w:numPr>
        <w:spacing w:before="360"/>
        <w:ind w:right="-14"/>
        <w:rPr>
          <w:rFonts w:ascii="Arial" w:hAnsi="Arial" w:cs="Arial"/>
          <w:b/>
          <w:sz w:val="21"/>
          <w:szCs w:val="21"/>
        </w:rPr>
      </w:pPr>
      <w:r w:rsidRPr="00EC7360">
        <w:rPr>
          <w:rFonts w:ascii="Arial" w:hAnsi="Arial" w:cs="Arial"/>
          <w:b/>
          <w:sz w:val="21"/>
          <w:szCs w:val="21"/>
        </w:rPr>
        <w:t xml:space="preserve">Pourquoi une épreuve synthèse de </w:t>
      </w:r>
      <w:proofErr w:type="gramStart"/>
      <w:r w:rsidRPr="00EC7360">
        <w:rPr>
          <w:rFonts w:ascii="Arial" w:hAnsi="Arial" w:cs="Arial"/>
          <w:b/>
          <w:sz w:val="21"/>
          <w:szCs w:val="21"/>
        </w:rPr>
        <w:t>programme?</w:t>
      </w:r>
      <w:proofErr w:type="gramEnd"/>
    </w:p>
    <w:p w:rsidR="001D4F35" w:rsidRPr="00EC7360" w:rsidRDefault="001D4F35" w:rsidP="001D4F35">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rsidR="001D4F35" w:rsidRPr="00EC7360" w:rsidRDefault="001D4F35" w:rsidP="001D4F35">
      <w:pPr>
        <w:numPr>
          <w:ilvl w:val="0"/>
          <w:numId w:val="19"/>
        </w:numPr>
        <w:spacing w:before="360"/>
        <w:ind w:right="-14"/>
        <w:rPr>
          <w:rFonts w:ascii="Arial" w:hAnsi="Arial" w:cs="Arial"/>
          <w:b/>
          <w:sz w:val="21"/>
          <w:szCs w:val="21"/>
        </w:rPr>
      </w:pPr>
      <w:r w:rsidRPr="00EC7360">
        <w:rPr>
          <w:rFonts w:ascii="Arial" w:hAnsi="Arial" w:cs="Arial"/>
          <w:b/>
          <w:sz w:val="21"/>
          <w:szCs w:val="21"/>
        </w:rPr>
        <w:t xml:space="preserve">Quel est le but de l’épreuve synthèse de </w:t>
      </w:r>
      <w:proofErr w:type="gramStart"/>
      <w:r w:rsidRPr="00EC7360">
        <w:rPr>
          <w:rFonts w:ascii="Arial" w:hAnsi="Arial" w:cs="Arial"/>
          <w:b/>
          <w:sz w:val="21"/>
          <w:szCs w:val="21"/>
        </w:rPr>
        <w:t>programme?</w:t>
      </w:r>
      <w:proofErr w:type="gramEnd"/>
    </w:p>
    <w:p w:rsidR="001D4F35" w:rsidRPr="00EC7360" w:rsidRDefault="001D4F35" w:rsidP="001D4F35">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4E40B5">
        <w:rPr>
          <w:rFonts w:ascii="Arial" w:hAnsi="Arial" w:cs="Arial"/>
          <w:sz w:val="21"/>
          <w:szCs w:val="21"/>
        </w:rPr>
        <w:t>Cégep</w:t>
      </w:r>
      <w:r w:rsidRPr="00EC7360">
        <w:rPr>
          <w:rFonts w:ascii="Arial" w:hAnsi="Arial" w:cs="Arial"/>
          <w:sz w:val="21"/>
          <w:szCs w:val="21"/>
        </w:rPr>
        <w:t xml:space="preserve"> précise que :</w:t>
      </w:r>
    </w:p>
    <w:p w:rsidR="001D4F35" w:rsidRPr="00EC7360" w:rsidRDefault="001D4F35" w:rsidP="001D4F35">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w:t>
      </w:r>
      <w:proofErr w:type="gramStart"/>
      <w:r w:rsidRPr="00EC7360">
        <w:rPr>
          <w:rFonts w:ascii="Arial" w:hAnsi="Arial" w:cs="Arial"/>
          <w:sz w:val="21"/>
          <w:szCs w:val="21"/>
        </w:rPr>
        <w:t>article</w:t>
      </w:r>
      <w:proofErr w:type="gramEnd"/>
      <w:r>
        <w:rPr>
          <w:rFonts w:ascii="Arial" w:hAnsi="Arial" w:cs="Arial"/>
          <w:sz w:val="21"/>
          <w:szCs w:val="21"/>
        </w:rPr>
        <w:t xml:space="preserve"> </w:t>
      </w:r>
      <w:r w:rsidR="006A724C">
        <w:rPr>
          <w:rFonts w:ascii="Arial" w:hAnsi="Arial" w:cs="Arial"/>
          <w:sz w:val="21"/>
          <w:szCs w:val="21"/>
        </w:rPr>
        <w:t>5</w:t>
      </w:r>
      <w:r w:rsidRPr="00EC7360">
        <w:rPr>
          <w:rFonts w:ascii="Arial" w:hAnsi="Arial" w:cs="Arial"/>
          <w:sz w:val="21"/>
          <w:szCs w:val="21"/>
        </w:rPr>
        <w:t>.4.2)</w:t>
      </w:r>
    </w:p>
    <w:p w:rsidR="001D4F35" w:rsidRPr="00EC7360" w:rsidRDefault="001D4F35" w:rsidP="001D4F35">
      <w:pPr>
        <w:numPr>
          <w:ilvl w:val="0"/>
          <w:numId w:val="19"/>
        </w:numPr>
        <w:spacing w:before="360"/>
        <w:ind w:right="-14"/>
        <w:rPr>
          <w:rFonts w:ascii="Arial" w:hAnsi="Arial" w:cs="Arial"/>
          <w:b/>
          <w:sz w:val="21"/>
          <w:szCs w:val="21"/>
        </w:rPr>
      </w:pPr>
      <w:r w:rsidRPr="00EC7360">
        <w:rPr>
          <w:rFonts w:ascii="Arial" w:hAnsi="Arial" w:cs="Arial"/>
          <w:b/>
          <w:sz w:val="21"/>
          <w:szCs w:val="21"/>
        </w:rPr>
        <w:t xml:space="preserve">Qui doit se soumettre à l'épreuve synthèse de </w:t>
      </w:r>
      <w:proofErr w:type="gramStart"/>
      <w:r w:rsidRPr="00EC7360">
        <w:rPr>
          <w:rFonts w:ascii="Arial" w:hAnsi="Arial" w:cs="Arial"/>
          <w:b/>
          <w:sz w:val="21"/>
          <w:szCs w:val="21"/>
        </w:rPr>
        <w:t>programme?</w:t>
      </w:r>
      <w:proofErr w:type="gramEnd"/>
    </w:p>
    <w:p w:rsidR="001D4F35" w:rsidRPr="00EC7360" w:rsidRDefault="001D4F35" w:rsidP="001D4F35">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rsidR="001D4F35" w:rsidRPr="00EC7360" w:rsidRDefault="001D4F35" w:rsidP="001D4F35">
      <w:pPr>
        <w:numPr>
          <w:ilvl w:val="0"/>
          <w:numId w:val="19"/>
        </w:numPr>
        <w:spacing w:before="360"/>
        <w:ind w:right="-14"/>
        <w:rPr>
          <w:rFonts w:ascii="Arial" w:hAnsi="Arial" w:cs="Arial"/>
          <w:b/>
          <w:sz w:val="21"/>
          <w:szCs w:val="21"/>
        </w:rPr>
      </w:pPr>
      <w:r w:rsidRPr="00EC7360">
        <w:rPr>
          <w:rFonts w:ascii="Arial" w:hAnsi="Arial" w:cs="Arial"/>
          <w:b/>
          <w:sz w:val="21"/>
          <w:szCs w:val="21"/>
        </w:rPr>
        <w:t xml:space="preserve">Doit-on réussir l'épreuve synthèse de programme pour obtenir le </w:t>
      </w:r>
      <w:proofErr w:type="gramStart"/>
      <w:r w:rsidRPr="00EC7360">
        <w:rPr>
          <w:rFonts w:ascii="Arial" w:hAnsi="Arial" w:cs="Arial"/>
          <w:b/>
          <w:sz w:val="21"/>
          <w:szCs w:val="21"/>
        </w:rPr>
        <w:t>DEC?</w:t>
      </w:r>
      <w:proofErr w:type="gramEnd"/>
    </w:p>
    <w:p w:rsidR="001D4F35" w:rsidRPr="00EC7360" w:rsidRDefault="001D4F35" w:rsidP="001D4F35">
      <w:pPr>
        <w:spacing w:before="120"/>
        <w:ind w:left="360" w:right="-18"/>
        <w:rPr>
          <w:rFonts w:ascii="Arial" w:hAnsi="Arial" w:cs="Arial"/>
          <w:sz w:val="21"/>
          <w:szCs w:val="21"/>
        </w:rPr>
      </w:pPr>
      <w:r w:rsidRPr="00EC7360">
        <w:rPr>
          <w:rFonts w:ascii="Arial" w:hAnsi="Arial" w:cs="Arial"/>
          <w:sz w:val="21"/>
          <w:szCs w:val="21"/>
        </w:rPr>
        <w:t>Oui. La réussite de l'épreuve synthèse</w:t>
      </w:r>
      <w:r w:rsidR="002875E6">
        <w:rPr>
          <w:rFonts w:ascii="Arial" w:hAnsi="Arial" w:cs="Arial"/>
          <w:sz w:val="21"/>
          <w:szCs w:val="21"/>
        </w:rPr>
        <w:t xml:space="preserve"> est</w:t>
      </w:r>
      <w:r w:rsidRPr="00EC7360">
        <w:rPr>
          <w:rFonts w:ascii="Arial" w:hAnsi="Arial" w:cs="Arial"/>
          <w:sz w:val="21"/>
          <w:szCs w:val="21"/>
        </w:rPr>
        <w:t xml:space="preserve"> une condition nécessaire à l'obtention du DEC </w:t>
      </w:r>
      <w:r w:rsidR="002875E6">
        <w:rPr>
          <w:rFonts w:ascii="Arial" w:hAnsi="Arial" w:cs="Arial"/>
          <w:sz w:val="21"/>
          <w:szCs w:val="21"/>
        </w:rPr>
        <w:t>depuis</w:t>
      </w:r>
      <w:r w:rsidRPr="00EC7360">
        <w:rPr>
          <w:rFonts w:ascii="Arial" w:hAnsi="Arial" w:cs="Arial"/>
          <w:sz w:val="21"/>
          <w:szCs w:val="21"/>
        </w:rPr>
        <w:t xml:space="preserve"> 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rsidR="001D4F35" w:rsidRPr="00EC7360" w:rsidRDefault="001D4F35" w:rsidP="001D4F35">
      <w:pPr>
        <w:numPr>
          <w:ilvl w:val="0"/>
          <w:numId w:val="19"/>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proofErr w:type="gramStart"/>
      <w:r w:rsidR="004E40B5">
        <w:rPr>
          <w:rFonts w:ascii="Arial" w:hAnsi="Arial" w:cs="Arial"/>
          <w:b/>
          <w:sz w:val="21"/>
          <w:szCs w:val="21"/>
        </w:rPr>
        <w:t>cégep</w:t>
      </w:r>
      <w:r w:rsidRPr="00EC7360">
        <w:rPr>
          <w:rFonts w:ascii="Arial" w:hAnsi="Arial" w:cs="Arial"/>
          <w:b/>
          <w:sz w:val="21"/>
          <w:szCs w:val="21"/>
        </w:rPr>
        <w:t>?</w:t>
      </w:r>
      <w:proofErr w:type="gramEnd"/>
    </w:p>
    <w:p w:rsidR="001D4F35" w:rsidRPr="00EC7360" w:rsidRDefault="001D4F35" w:rsidP="001D4F35">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4E40B5">
        <w:rPr>
          <w:rFonts w:ascii="Arial" w:hAnsi="Arial" w:cs="Arial"/>
          <w:sz w:val="21"/>
          <w:szCs w:val="21"/>
        </w:rPr>
        <w:t>cégep</w:t>
      </w:r>
      <w:r w:rsidRPr="00EC7360">
        <w:rPr>
          <w:rFonts w:ascii="Arial" w:hAnsi="Arial" w:cs="Arial"/>
          <w:sz w:val="21"/>
          <w:szCs w:val="21"/>
        </w:rPr>
        <w:t xml:space="preserve">. L'épreuve synthèse sera donc différente d'un </w:t>
      </w:r>
      <w:r w:rsidR="004E40B5">
        <w:rPr>
          <w:rFonts w:ascii="Arial" w:hAnsi="Arial" w:cs="Arial"/>
          <w:sz w:val="21"/>
          <w:szCs w:val="21"/>
        </w:rPr>
        <w:t>cégep</w:t>
      </w:r>
      <w:r w:rsidRPr="00EC7360">
        <w:rPr>
          <w:rFonts w:ascii="Arial" w:hAnsi="Arial" w:cs="Arial"/>
          <w:sz w:val="21"/>
          <w:szCs w:val="21"/>
        </w:rPr>
        <w:t xml:space="preserve"> à l'autre.</w:t>
      </w:r>
    </w:p>
    <w:p w:rsidR="001D4F35" w:rsidRPr="00EC7360" w:rsidRDefault="001D4F35" w:rsidP="001D4F35">
      <w:pPr>
        <w:numPr>
          <w:ilvl w:val="0"/>
          <w:numId w:val="19"/>
        </w:numPr>
        <w:spacing w:before="360"/>
        <w:ind w:right="-14"/>
        <w:rPr>
          <w:rFonts w:ascii="Arial" w:hAnsi="Arial" w:cs="Arial"/>
          <w:b/>
          <w:sz w:val="21"/>
          <w:szCs w:val="21"/>
        </w:rPr>
      </w:pPr>
      <w:r w:rsidRPr="00EC7360">
        <w:rPr>
          <w:rFonts w:ascii="Arial" w:hAnsi="Arial" w:cs="Arial"/>
          <w:b/>
          <w:sz w:val="21"/>
          <w:szCs w:val="21"/>
        </w:rPr>
        <w:t xml:space="preserve">Qui est admissible à l'épreuve synthèse de </w:t>
      </w:r>
      <w:proofErr w:type="gramStart"/>
      <w:r w:rsidRPr="00EC7360">
        <w:rPr>
          <w:rFonts w:ascii="Arial" w:hAnsi="Arial" w:cs="Arial"/>
          <w:b/>
          <w:sz w:val="21"/>
          <w:szCs w:val="21"/>
        </w:rPr>
        <w:t>programme?</w:t>
      </w:r>
      <w:proofErr w:type="gramEnd"/>
    </w:p>
    <w:p w:rsidR="001D4F35" w:rsidRPr="00EC7360" w:rsidRDefault="001D4F35" w:rsidP="001D4F35">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rsidR="00537CB0" w:rsidRPr="00EC7360" w:rsidRDefault="00537CB0" w:rsidP="00537CB0">
      <w:pPr>
        <w:numPr>
          <w:ilvl w:val="0"/>
          <w:numId w:val="19"/>
        </w:numPr>
        <w:spacing w:before="360"/>
        <w:ind w:right="-14"/>
        <w:rPr>
          <w:rFonts w:ascii="Arial" w:hAnsi="Arial" w:cs="Arial"/>
          <w:b/>
          <w:sz w:val="21"/>
          <w:szCs w:val="21"/>
        </w:rPr>
      </w:pPr>
      <w:r w:rsidRPr="00EC7360">
        <w:rPr>
          <w:rFonts w:ascii="Arial" w:hAnsi="Arial" w:cs="Arial"/>
          <w:b/>
          <w:sz w:val="21"/>
          <w:szCs w:val="21"/>
        </w:rPr>
        <w:t xml:space="preserve">Qui conçoit l'épreuve synthèse de </w:t>
      </w:r>
      <w:proofErr w:type="gramStart"/>
      <w:r w:rsidRPr="00EC7360">
        <w:rPr>
          <w:rFonts w:ascii="Arial" w:hAnsi="Arial" w:cs="Arial"/>
          <w:b/>
          <w:sz w:val="21"/>
          <w:szCs w:val="21"/>
        </w:rPr>
        <w:t>programme?</w:t>
      </w:r>
      <w:proofErr w:type="gramEnd"/>
    </w:p>
    <w:p w:rsidR="00537CB0" w:rsidRPr="00EC7360" w:rsidRDefault="00537CB0" w:rsidP="00537CB0">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rsidR="00537CB0" w:rsidRPr="00EC7360" w:rsidRDefault="00537CB0" w:rsidP="00537CB0">
      <w:pPr>
        <w:numPr>
          <w:ilvl w:val="0"/>
          <w:numId w:val="19"/>
        </w:numPr>
        <w:spacing w:before="360"/>
        <w:ind w:right="-14"/>
        <w:rPr>
          <w:rFonts w:ascii="Arial" w:hAnsi="Arial" w:cs="Arial"/>
          <w:b/>
          <w:sz w:val="21"/>
          <w:szCs w:val="21"/>
        </w:rPr>
      </w:pPr>
      <w:r w:rsidRPr="00EC7360">
        <w:rPr>
          <w:rFonts w:ascii="Arial" w:hAnsi="Arial" w:cs="Arial"/>
          <w:b/>
          <w:sz w:val="21"/>
          <w:szCs w:val="21"/>
        </w:rPr>
        <w:t xml:space="preserve">Que signifie cours porteur de l'épreuve synthèse de </w:t>
      </w:r>
      <w:proofErr w:type="gramStart"/>
      <w:r w:rsidRPr="00EC7360">
        <w:rPr>
          <w:rFonts w:ascii="Arial" w:hAnsi="Arial" w:cs="Arial"/>
          <w:b/>
          <w:sz w:val="21"/>
          <w:szCs w:val="21"/>
        </w:rPr>
        <w:t>programme?</w:t>
      </w:r>
      <w:proofErr w:type="gramEnd"/>
    </w:p>
    <w:p w:rsidR="00537CB0" w:rsidRPr="00100B45" w:rsidRDefault="00537CB0" w:rsidP="00537CB0">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rsidR="001D4F35" w:rsidRPr="00EC7360" w:rsidRDefault="001D4F35" w:rsidP="001D4F35">
      <w:pPr>
        <w:numPr>
          <w:ilvl w:val="0"/>
          <w:numId w:val="19"/>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roofErr w:type="gramStart"/>
      <w:r w:rsidRPr="00EC7360">
        <w:rPr>
          <w:rFonts w:ascii="Arial" w:hAnsi="Arial" w:cs="Arial"/>
          <w:b/>
          <w:sz w:val="21"/>
          <w:szCs w:val="21"/>
        </w:rPr>
        <w:t>)?</w:t>
      </w:r>
      <w:proofErr w:type="gramEnd"/>
    </w:p>
    <w:p w:rsidR="001D4F35" w:rsidRPr="00EC7360" w:rsidRDefault="001D4F35" w:rsidP="001D4F35">
      <w:pPr>
        <w:spacing w:before="120"/>
        <w:ind w:left="360" w:right="-14"/>
        <w:rPr>
          <w:rFonts w:ascii="Arial" w:hAnsi="Arial" w:cs="Arial"/>
          <w:sz w:val="21"/>
          <w:szCs w:val="21"/>
        </w:rPr>
      </w:pPr>
      <w:r w:rsidRPr="00EC7360">
        <w:rPr>
          <w:rFonts w:ascii="Arial" w:hAnsi="Arial" w:cs="Arial"/>
          <w:sz w:val="21"/>
          <w:szCs w:val="21"/>
        </w:rPr>
        <w:t>Non.</w:t>
      </w:r>
    </w:p>
    <w:p w:rsidR="001D4F35" w:rsidRPr="00EC7360" w:rsidRDefault="001D4F35" w:rsidP="001D4F35">
      <w:pPr>
        <w:numPr>
          <w:ilvl w:val="0"/>
          <w:numId w:val="19"/>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roofErr w:type="gramStart"/>
      <w:r w:rsidRPr="00EC7360">
        <w:rPr>
          <w:rFonts w:ascii="Arial" w:hAnsi="Arial" w:cs="Arial"/>
          <w:b/>
          <w:sz w:val="21"/>
          <w:szCs w:val="21"/>
        </w:rPr>
        <w:t>)?</w:t>
      </w:r>
      <w:proofErr w:type="gramEnd"/>
    </w:p>
    <w:p w:rsidR="001D4F35" w:rsidRPr="00EC7360" w:rsidRDefault="001D4F35" w:rsidP="001D4F35">
      <w:pPr>
        <w:spacing w:before="120"/>
        <w:ind w:left="360" w:right="-14"/>
        <w:rPr>
          <w:rFonts w:ascii="Arial" w:hAnsi="Arial" w:cs="Arial"/>
          <w:sz w:val="21"/>
          <w:szCs w:val="21"/>
        </w:rPr>
      </w:pPr>
      <w:r w:rsidRPr="00EC7360">
        <w:rPr>
          <w:rFonts w:ascii="Arial" w:hAnsi="Arial" w:cs="Arial"/>
          <w:sz w:val="21"/>
          <w:szCs w:val="21"/>
        </w:rPr>
        <w:t>Non.</w:t>
      </w:r>
    </w:p>
    <w:p w:rsidR="00C26ADA" w:rsidRPr="005A63E0" w:rsidRDefault="001D4F35" w:rsidP="001D4F35">
      <w:pPr>
        <w:pStyle w:val="Pieddepage"/>
        <w:jc w:val="left"/>
        <w:rPr>
          <w:rFonts w:ascii="Arial" w:hAnsi="Arial" w:cs="Arial"/>
          <w:b/>
          <w:sz w:val="21"/>
          <w:szCs w:val="21"/>
        </w:rPr>
      </w:pPr>
      <w:r w:rsidRPr="00D4688C">
        <w:br w:type="page"/>
      </w:r>
      <w:r w:rsidR="00C26ADA" w:rsidRPr="005A63E0">
        <w:rPr>
          <w:rFonts w:ascii="Arial" w:hAnsi="Arial" w:cs="Arial"/>
          <w:b/>
          <w:sz w:val="21"/>
          <w:szCs w:val="21"/>
        </w:rPr>
        <w:lastRenderedPageBreak/>
        <w:t xml:space="preserve">L’épreuve synthèse de programme constitue l’outil de mesure de l’atteinte des compétences visées par le programme </w:t>
      </w:r>
      <w:r w:rsidR="00C26ADA">
        <w:rPr>
          <w:rFonts w:ascii="Arial" w:hAnsi="Arial" w:cs="Arial"/>
          <w:b/>
          <w:i/>
          <w:iCs/>
          <w:sz w:val="21"/>
          <w:szCs w:val="21"/>
        </w:rPr>
        <w:t>Soins in</w:t>
      </w:r>
      <w:r w:rsidR="005654F7">
        <w:rPr>
          <w:rFonts w:ascii="Arial" w:hAnsi="Arial" w:cs="Arial"/>
          <w:b/>
          <w:i/>
          <w:iCs/>
          <w:sz w:val="21"/>
          <w:szCs w:val="21"/>
        </w:rPr>
        <w:t>firmiers</w:t>
      </w:r>
      <w:r w:rsidR="00C26ADA" w:rsidRPr="005A63E0">
        <w:rPr>
          <w:rFonts w:ascii="Arial" w:hAnsi="Arial" w:cs="Arial"/>
          <w:b/>
          <w:i/>
          <w:iCs/>
          <w:sz w:val="21"/>
          <w:szCs w:val="21"/>
        </w:rPr>
        <w:t xml:space="preserve"> </w:t>
      </w:r>
      <w:r w:rsidR="00C26ADA">
        <w:rPr>
          <w:rFonts w:ascii="Arial" w:hAnsi="Arial" w:cs="Arial"/>
          <w:b/>
          <w:iCs/>
          <w:sz w:val="21"/>
          <w:szCs w:val="21"/>
        </w:rPr>
        <w:t>(180</w:t>
      </w:r>
      <w:r w:rsidR="00C26ADA" w:rsidRPr="005A63E0">
        <w:rPr>
          <w:rFonts w:ascii="Arial" w:hAnsi="Arial" w:cs="Arial"/>
          <w:b/>
          <w:iCs/>
          <w:sz w:val="21"/>
          <w:szCs w:val="21"/>
        </w:rPr>
        <w:t>.A0)</w:t>
      </w:r>
      <w:r w:rsidR="00C26ADA" w:rsidRPr="005A63E0">
        <w:rPr>
          <w:rFonts w:ascii="Arial" w:hAnsi="Arial" w:cs="Arial"/>
          <w:b/>
          <w:sz w:val="21"/>
          <w:szCs w:val="21"/>
        </w:rPr>
        <w:t xml:space="preserve">. Ces compétences sont exposées dans le </w:t>
      </w:r>
      <w:r w:rsidR="00C26ADA" w:rsidRPr="005A63E0">
        <w:rPr>
          <w:rFonts w:ascii="Arial" w:hAnsi="Arial" w:cs="Arial"/>
          <w:b/>
          <w:i/>
          <w:iCs/>
          <w:sz w:val="21"/>
          <w:szCs w:val="21"/>
        </w:rPr>
        <w:t>Portrait du diplômé.</w:t>
      </w:r>
    </w:p>
    <w:p w:rsidR="003576FF" w:rsidRPr="001C6493" w:rsidRDefault="00C26ADA" w:rsidP="001C6493">
      <w:pPr>
        <w:pStyle w:val="BlocTitre"/>
        <w:numPr>
          <w:ilvl w:val="0"/>
          <w:numId w:val="3"/>
        </w:numPr>
        <w:spacing w:before="180" w:after="0"/>
        <w:rPr>
          <w:rFonts w:ascii="Arial" w:hAnsi="Arial" w:cs="Arial"/>
          <w:smallCaps/>
          <w:sz w:val="21"/>
          <w:szCs w:val="21"/>
        </w:rPr>
      </w:pPr>
      <w:r>
        <w:rPr>
          <w:rFonts w:ascii="Arial" w:hAnsi="Arial" w:cs="Arial"/>
          <w:smallCaps/>
          <w:sz w:val="21"/>
          <w:szCs w:val="21"/>
        </w:rPr>
        <w:t>Portrait du diplômé en soins infirmiers</w:t>
      </w:r>
    </w:p>
    <w:p w:rsidR="003576FF" w:rsidRPr="000E1E90" w:rsidRDefault="003576FF" w:rsidP="00237521">
      <w:pPr>
        <w:tabs>
          <w:tab w:val="left" w:pos="2160"/>
        </w:tabs>
        <w:spacing w:before="240"/>
        <w:ind w:left="2160" w:hanging="1800"/>
        <w:rPr>
          <w:rFonts w:ascii="Arial" w:hAnsi="Arial" w:cs="Arial"/>
          <w:b/>
          <w:sz w:val="21"/>
          <w:szCs w:val="21"/>
        </w:rPr>
      </w:pPr>
      <w:r w:rsidRPr="005A63E0">
        <w:rPr>
          <w:rFonts w:ascii="Arial" w:hAnsi="Arial" w:cs="Arial"/>
          <w:b/>
          <w:bCs/>
          <w:iCs/>
          <w:sz w:val="21"/>
          <w:szCs w:val="21"/>
        </w:rPr>
        <w:t>Compétence 1</w:t>
      </w:r>
      <w:r>
        <w:rPr>
          <w:rFonts w:ascii="Arial" w:hAnsi="Arial" w:cs="Arial"/>
          <w:sz w:val="21"/>
          <w:szCs w:val="21"/>
        </w:rPr>
        <w:tab/>
      </w:r>
      <w:r w:rsidR="00FE7F66" w:rsidRPr="00E0655B">
        <w:rPr>
          <w:rFonts w:ascii="Arial" w:hAnsi="Arial" w:cs="Arial"/>
          <w:iCs/>
          <w:sz w:val="21"/>
          <w:szCs w:val="21"/>
        </w:rPr>
        <w:t>Assister la personne dans l’identification de ses besoins de santé</w:t>
      </w:r>
    </w:p>
    <w:p w:rsidR="003576FF" w:rsidRDefault="003576FF" w:rsidP="00237521">
      <w:pPr>
        <w:tabs>
          <w:tab w:val="left" w:pos="2160"/>
        </w:tabs>
        <w:ind w:left="2160" w:hanging="1800"/>
        <w:rPr>
          <w:rFonts w:ascii="Arial" w:hAnsi="Arial" w:cs="Arial"/>
          <w:iCs/>
          <w:sz w:val="21"/>
          <w:szCs w:val="21"/>
        </w:rPr>
      </w:pPr>
      <w:r w:rsidRPr="005A63E0">
        <w:rPr>
          <w:rFonts w:ascii="Arial" w:hAnsi="Arial" w:cs="Arial"/>
          <w:b/>
          <w:bCs/>
          <w:iCs/>
          <w:sz w:val="21"/>
          <w:szCs w:val="21"/>
        </w:rPr>
        <w:t xml:space="preserve">Compétence </w:t>
      </w:r>
      <w:r w:rsidR="00DD23CB">
        <w:rPr>
          <w:rFonts w:ascii="Arial" w:hAnsi="Arial" w:cs="Arial"/>
          <w:b/>
          <w:bCs/>
          <w:iCs/>
          <w:sz w:val="21"/>
          <w:szCs w:val="21"/>
        </w:rPr>
        <w:t>2</w:t>
      </w:r>
      <w:r w:rsidRPr="005A63E0">
        <w:rPr>
          <w:rFonts w:ascii="Arial" w:hAnsi="Arial" w:cs="Arial"/>
          <w:sz w:val="21"/>
          <w:szCs w:val="21"/>
        </w:rPr>
        <w:tab/>
      </w:r>
      <w:r w:rsidR="002A0F65" w:rsidRPr="00E0655B">
        <w:rPr>
          <w:rFonts w:ascii="Arial" w:hAnsi="Arial" w:cs="Arial"/>
          <w:iCs/>
          <w:sz w:val="21"/>
          <w:szCs w:val="21"/>
        </w:rPr>
        <w:t>Prodiguer les soins répondant aux besoins de santé de la personne</w:t>
      </w:r>
    </w:p>
    <w:p w:rsidR="00DD23CB" w:rsidRPr="00FE7F66" w:rsidRDefault="00DD23CB" w:rsidP="00DD23CB">
      <w:pPr>
        <w:pStyle w:val="BlocTitre"/>
        <w:tabs>
          <w:tab w:val="left" w:pos="2160"/>
        </w:tabs>
        <w:spacing w:before="0" w:after="0"/>
        <w:ind w:left="2160" w:hanging="1800"/>
        <w:rPr>
          <w:rFonts w:ascii="Arial" w:hAnsi="Arial" w:cs="Arial"/>
          <w:b w:val="0"/>
          <w:sz w:val="21"/>
          <w:szCs w:val="21"/>
        </w:rPr>
      </w:pPr>
      <w:r>
        <w:rPr>
          <w:rFonts w:ascii="Arial" w:hAnsi="Arial" w:cs="Arial"/>
          <w:bCs/>
          <w:iCs/>
          <w:sz w:val="21"/>
          <w:szCs w:val="21"/>
        </w:rPr>
        <w:t>Compétence 3</w:t>
      </w:r>
      <w:r>
        <w:rPr>
          <w:rFonts w:ascii="Arial" w:hAnsi="Arial" w:cs="Arial"/>
          <w:bCs/>
          <w:iCs/>
          <w:sz w:val="21"/>
          <w:szCs w:val="21"/>
        </w:rPr>
        <w:tab/>
      </w:r>
      <w:r w:rsidRPr="00FE7F66">
        <w:rPr>
          <w:rFonts w:ascii="Arial" w:hAnsi="Arial" w:cs="Arial"/>
          <w:b w:val="0"/>
          <w:iCs/>
          <w:sz w:val="21"/>
          <w:szCs w:val="21"/>
        </w:rPr>
        <w:t>Gérer le plan thérapeutique</w:t>
      </w:r>
    </w:p>
    <w:p w:rsidR="00161ADF" w:rsidRDefault="00161ADF" w:rsidP="00237521">
      <w:pPr>
        <w:tabs>
          <w:tab w:val="left" w:pos="2160"/>
        </w:tabs>
        <w:ind w:left="2160" w:hanging="1800"/>
        <w:rPr>
          <w:rFonts w:ascii="Arial" w:hAnsi="Arial" w:cs="Arial"/>
          <w:bCs/>
          <w:iCs/>
          <w:sz w:val="21"/>
          <w:szCs w:val="21"/>
        </w:rPr>
      </w:pPr>
    </w:p>
    <w:p w:rsidR="00161ADF" w:rsidRPr="005A63E0" w:rsidRDefault="00161ADF" w:rsidP="00161ADF">
      <w:pPr>
        <w:pStyle w:val="BlocTitre"/>
        <w:numPr>
          <w:ilvl w:val="0"/>
          <w:numId w:val="3"/>
        </w:numPr>
        <w:spacing w:before="180" w:after="0"/>
        <w:rPr>
          <w:rFonts w:ascii="Arial" w:hAnsi="Arial" w:cs="Arial"/>
          <w:smallCaps/>
          <w:sz w:val="21"/>
          <w:szCs w:val="21"/>
        </w:rPr>
      </w:pPr>
      <w:r>
        <w:rPr>
          <w:rFonts w:ascii="Arial" w:hAnsi="Arial" w:cs="Arial"/>
          <w:smallCaps/>
          <w:sz w:val="21"/>
          <w:szCs w:val="21"/>
        </w:rPr>
        <w:t>contribution de la formation générale au programme d’études de l’étudiant</w:t>
      </w:r>
    </w:p>
    <w:p w:rsidR="00161ADF" w:rsidRDefault="00161ADF" w:rsidP="00161ADF">
      <w:pPr>
        <w:rPr>
          <w:rFonts w:ascii="Arial" w:hAnsi="Arial" w:cs="Arial"/>
          <w:sz w:val="21"/>
          <w:szCs w:val="21"/>
        </w:rPr>
      </w:pPr>
    </w:p>
    <w:p w:rsidR="00161ADF" w:rsidRDefault="00161ADF" w:rsidP="00161ADF">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rsidR="00161ADF" w:rsidRPr="006E65AC" w:rsidRDefault="00161ADF" w:rsidP="00161ADF">
      <w:pPr>
        <w:rPr>
          <w:rFonts w:ascii="Arial" w:hAnsi="Arial" w:cs="Arial"/>
          <w:b/>
          <w:sz w:val="21"/>
          <w:szCs w:val="21"/>
          <w:u w:val="single"/>
        </w:rPr>
      </w:pPr>
    </w:p>
    <w:p w:rsidR="00161ADF" w:rsidRDefault="00161ADF" w:rsidP="00161ADF">
      <w:pPr>
        <w:pStyle w:val="Paragraphedeliste"/>
        <w:numPr>
          <w:ilvl w:val="0"/>
          <w:numId w:val="20"/>
        </w:numPr>
        <w:autoSpaceDE w:val="0"/>
        <w:autoSpaceDN w:val="0"/>
        <w:adjustRightInd w:val="0"/>
        <w:rPr>
          <w:rFonts w:ascii="Arial" w:hAnsi="Arial" w:cs="Arial"/>
          <w:sz w:val="21"/>
          <w:szCs w:val="21"/>
        </w:rPr>
      </w:pPr>
      <w:r w:rsidRPr="006E65AC">
        <w:rPr>
          <w:rFonts w:ascii="Arial" w:hAnsi="Arial" w:cs="Arial"/>
          <w:sz w:val="21"/>
          <w:szCs w:val="21"/>
        </w:rPr>
        <w:t xml:space="preserve">Français, langue d’enseignement et </w:t>
      </w:r>
      <w:proofErr w:type="gramStart"/>
      <w:r w:rsidRPr="006E65AC">
        <w:rPr>
          <w:rFonts w:ascii="Arial" w:hAnsi="Arial" w:cs="Arial"/>
          <w:sz w:val="21"/>
          <w:szCs w:val="21"/>
        </w:rPr>
        <w:t>littérature;</w:t>
      </w:r>
      <w:proofErr w:type="gramEnd"/>
    </w:p>
    <w:p w:rsidR="00161ADF" w:rsidRPr="006E65AC" w:rsidRDefault="00161ADF" w:rsidP="00161ADF">
      <w:pPr>
        <w:pStyle w:val="Paragraphedeliste"/>
        <w:autoSpaceDE w:val="0"/>
        <w:autoSpaceDN w:val="0"/>
        <w:adjustRightInd w:val="0"/>
        <w:rPr>
          <w:rFonts w:ascii="Arial" w:hAnsi="Arial" w:cs="Arial"/>
          <w:sz w:val="21"/>
          <w:szCs w:val="21"/>
        </w:rPr>
      </w:pPr>
    </w:p>
    <w:p w:rsidR="00161ADF" w:rsidRDefault="00161ADF" w:rsidP="00161ADF">
      <w:pPr>
        <w:pStyle w:val="Paragraphedeliste"/>
        <w:numPr>
          <w:ilvl w:val="0"/>
          <w:numId w:val="20"/>
        </w:numPr>
        <w:autoSpaceDE w:val="0"/>
        <w:autoSpaceDN w:val="0"/>
        <w:adjustRightInd w:val="0"/>
        <w:jc w:val="left"/>
        <w:rPr>
          <w:rFonts w:ascii="Arial" w:hAnsi="Arial" w:cs="Arial"/>
          <w:sz w:val="21"/>
          <w:szCs w:val="21"/>
        </w:rPr>
      </w:pPr>
      <w:proofErr w:type="gramStart"/>
      <w:r w:rsidRPr="006E65AC">
        <w:rPr>
          <w:rFonts w:ascii="Arial" w:hAnsi="Arial" w:cs="Arial"/>
          <w:sz w:val="21"/>
          <w:szCs w:val="21"/>
        </w:rPr>
        <w:t>Philosophie;</w:t>
      </w:r>
      <w:proofErr w:type="gramEnd"/>
    </w:p>
    <w:p w:rsidR="00161ADF" w:rsidRPr="006E65AC" w:rsidRDefault="00161ADF" w:rsidP="00161ADF">
      <w:pPr>
        <w:pStyle w:val="Paragraphedeliste"/>
        <w:autoSpaceDE w:val="0"/>
        <w:autoSpaceDN w:val="0"/>
        <w:adjustRightInd w:val="0"/>
        <w:rPr>
          <w:rFonts w:ascii="Arial" w:hAnsi="Arial" w:cs="Arial"/>
          <w:sz w:val="21"/>
          <w:szCs w:val="21"/>
        </w:rPr>
      </w:pPr>
    </w:p>
    <w:p w:rsidR="00161ADF" w:rsidRDefault="00161ADF" w:rsidP="00161ADF">
      <w:pPr>
        <w:pStyle w:val="Paragraphedeliste"/>
        <w:numPr>
          <w:ilvl w:val="0"/>
          <w:numId w:val="20"/>
        </w:numPr>
        <w:autoSpaceDE w:val="0"/>
        <w:autoSpaceDN w:val="0"/>
        <w:adjustRightInd w:val="0"/>
        <w:jc w:val="left"/>
        <w:rPr>
          <w:rFonts w:ascii="Arial" w:hAnsi="Arial" w:cs="Arial"/>
          <w:sz w:val="21"/>
          <w:szCs w:val="21"/>
        </w:rPr>
      </w:pPr>
      <w:r w:rsidRPr="006E65AC">
        <w:rPr>
          <w:rFonts w:ascii="Arial" w:hAnsi="Arial" w:cs="Arial"/>
          <w:sz w:val="21"/>
          <w:szCs w:val="21"/>
        </w:rPr>
        <w:t xml:space="preserve">Anglais, langue </w:t>
      </w:r>
      <w:proofErr w:type="gramStart"/>
      <w:r w:rsidRPr="006E65AC">
        <w:rPr>
          <w:rFonts w:ascii="Arial" w:hAnsi="Arial" w:cs="Arial"/>
          <w:sz w:val="21"/>
          <w:szCs w:val="21"/>
        </w:rPr>
        <w:t>seconde;</w:t>
      </w:r>
      <w:proofErr w:type="gramEnd"/>
    </w:p>
    <w:p w:rsidR="00161ADF" w:rsidRPr="006E65AC" w:rsidRDefault="00161ADF" w:rsidP="00161ADF">
      <w:pPr>
        <w:pStyle w:val="Paragraphedeliste"/>
        <w:autoSpaceDE w:val="0"/>
        <w:autoSpaceDN w:val="0"/>
        <w:adjustRightInd w:val="0"/>
        <w:rPr>
          <w:rFonts w:ascii="Arial" w:hAnsi="Arial" w:cs="Arial"/>
          <w:sz w:val="21"/>
          <w:szCs w:val="21"/>
        </w:rPr>
      </w:pPr>
    </w:p>
    <w:p w:rsidR="00161ADF" w:rsidRDefault="00161ADF" w:rsidP="00161ADF">
      <w:pPr>
        <w:pStyle w:val="Paragraphedeliste"/>
        <w:numPr>
          <w:ilvl w:val="0"/>
          <w:numId w:val="20"/>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rsidR="00161ADF" w:rsidRPr="006E65AC" w:rsidRDefault="00161ADF" w:rsidP="00161ADF">
      <w:pPr>
        <w:pStyle w:val="Paragraphedeliste"/>
        <w:autoSpaceDE w:val="0"/>
        <w:autoSpaceDN w:val="0"/>
        <w:adjustRightInd w:val="0"/>
        <w:rPr>
          <w:rFonts w:ascii="Arial" w:hAnsi="Arial" w:cs="Arial"/>
          <w:sz w:val="21"/>
          <w:szCs w:val="21"/>
        </w:rPr>
      </w:pPr>
    </w:p>
    <w:p w:rsidR="00161ADF" w:rsidRDefault="00161ADF" w:rsidP="00161ADF">
      <w:pPr>
        <w:ind w:left="391"/>
        <w:rPr>
          <w:rFonts w:ascii="Arial" w:hAnsi="Arial" w:cs="Arial"/>
          <w:sz w:val="21"/>
          <w:szCs w:val="21"/>
        </w:rPr>
      </w:pPr>
    </w:p>
    <w:p w:rsidR="00161ADF" w:rsidRPr="00911F3E" w:rsidRDefault="00161ADF" w:rsidP="00161ADF">
      <w:pPr>
        <w:ind w:left="391"/>
        <w:rPr>
          <w:rFonts w:ascii="Arial" w:hAnsi="Arial" w:cs="Arial"/>
          <w:sz w:val="21"/>
          <w:szCs w:val="21"/>
        </w:rPr>
      </w:pPr>
      <w:r w:rsidRPr="00911F3E">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rsidR="00161ADF" w:rsidRPr="000E1E90" w:rsidRDefault="00161ADF" w:rsidP="00161ADF">
      <w:pPr>
        <w:tabs>
          <w:tab w:val="left" w:pos="2160"/>
        </w:tabs>
        <w:ind w:left="2160" w:hanging="1800"/>
        <w:rPr>
          <w:rFonts w:ascii="Arial" w:hAnsi="Arial" w:cs="Arial"/>
          <w:bCs/>
          <w:iCs/>
          <w:sz w:val="21"/>
          <w:szCs w:val="21"/>
        </w:rPr>
      </w:pPr>
      <w:r w:rsidRPr="00911F3E">
        <w:rPr>
          <w:rFonts w:ascii="Arial" w:hAnsi="Arial" w:cs="Arial"/>
          <w:b/>
          <w:smallCaps/>
          <w:sz w:val="21"/>
          <w:szCs w:val="21"/>
        </w:rPr>
        <w:br/>
      </w:r>
    </w:p>
    <w:p w:rsidR="003576FF" w:rsidRPr="00FD69B1" w:rsidRDefault="00EF64A2" w:rsidP="003576FF">
      <w:pPr>
        <w:pStyle w:val="BlocTitre"/>
        <w:numPr>
          <w:ilvl w:val="0"/>
          <w:numId w:val="3"/>
        </w:numPr>
        <w:spacing w:before="0" w:after="0"/>
        <w:rPr>
          <w:rFonts w:ascii="Arial" w:hAnsi="Arial" w:cs="Arial"/>
          <w:smallCaps/>
          <w:sz w:val="21"/>
          <w:szCs w:val="21"/>
        </w:rPr>
      </w:pPr>
      <w:r>
        <w:rPr>
          <w:rFonts w:ascii="Arial" w:hAnsi="Arial" w:cs="Arial"/>
          <w:smallCaps/>
          <w:sz w:val="21"/>
          <w:szCs w:val="21"/>
        </w:rPr>
        <w:t>O</w:t>
      </w:r>
      <w:r w:rsidR="003576FF" w:rsidRPr="00CA7118">
        <w:rPr>
          <w:rFonts w:ascii="Arial" w:hAnsi="Arial" w:cs="Arial"/>
          <w:smallCaps/>
          <w:sz w:val="21"/>
          <w:szCs w:val="21"/>
        </w:rPr>
        <w:t>bjectifs de la formation spécifique</w:t>
      </w:r>
    </w:p>
    <w:p w:rsidR="003A098E" w:rsidRDefault="003A098E" w:rsidP="001E715C">
      <w:pPr>
        <w:spacing w:before="200"/>
        <w:ind w:left="360"/>
        <w:rPr>
          <w:rFonts w:ascii="Arial" w:hAnsi="Arial" w:cs="Arial"/>
          <w:i/>
          <w:iCs/>
          <w:sz w:val="21"/>
          <w:szCs w:val="21"/>
        </w:rPr>
      </w:pPr>
      <w:r w:rsidRPr="00161ADF">
        <w:rPr>
          <w:rFonts w:ascii="Arial" w:hAnsi="Arial" w:cs="Arial"/>
          <w:sz w:val="21"/>
          <w:szCs w:val="21"/>
        </w:rPr>
        <w:t>En fait, ce cours est l’aboutissement de tout un programme d’études. Les objectifs qui y sont définis facilitent la synthèse et l’intégration de l’ensemble des apprentissages faits tout au long du parcours scolaire. C’est pourquoi ce cours permet de v</w:t>
      </w:r>
      <w:r w:rsidR="00F80BF5">
        <w:rPr>
          <w:rFonts w:ascii="Arial" w:hAnsi="Arial" w:cs="Arial"/>
          <w:sz w:val="21"/>
          <w:szCs w:val="21"/>
        </w:rPr>
        <w:t>érifier le développement de</w:t>
      </w:r>
      <w:r w:rsidR="007A679D">
        <w:rPr>
          <w:rFonts w:ascii="Arial" w:hAnsi="Arial" w:cs="Arial"/>
          <w:sz w:val="21"/>
          <w:szCs w:val="21"/>
        </w:rPr>
        <w:t>s</w:t>
      </w:r>
      <w:r w:rsidR="00F80BF5">
        <w:rPr>
          <w:rFonts w:ascii="Arial" w:hAnsi="Arial" w:cs="Arial"/>
          <w:sz w:val="21"/>
          <w:szCs w:val="21"/>
        </w:rPr>
        <w:t xml:space="preserve"> trois</w:t>
      </w:r>
      <w:r w:rsidR="007A679D">
        <w:rPr>
          <w:rFonts w:ascii="Arial" w:hAnsi="Arial" w:cs="Arial"/>
          <w:sz w:val="21"/>
          <w:szCs w:val="21"/>
        </w:rPr>
        <w:t xml:space="preserve"> (3)</w:t>
      </w:r>
      <w:r w:rsidRPr="00161ADF">
        <w:rPr>
          <w:rFonts w:ascii="Arial" w:hAnsi="Arial" w:cs="Arial"/>
          <w:sz w:val="21"/>
          <w:szCs w:val="21"/>
        </w:rPr>
        <w:t xml:space="preserve"> grandes compétences</w:t>
      </w:r>
      <w:r w:rsidR="007A679D">
        <w:rPr>
          <w:rFonts w:ascii="Arial" w:hAnsi="Arial" w:cs="Arial"/>
          <w:sz w:val="21"/>
          <w:szCs w:val="21"/>
        </w:rPr>
        <w:t xml:space="preserve"> nommées précédemment</w:t>
      </w:r>
      <w:r w:rsidRPr="00161ADF">
        <w:rPr>
          <w:rFonts w:ascii="Arial" w:hAnsi="Arial" w:cs="Arial"/>
          <w:sz w:val="21"/>
          <w:szCs w:val="21"/>
        </w:rPr>
        <w:t xml:space="preserve"> qui caractérisent la formation définie pour le programme en </w:t>
      </w:r>
      <w:r w:rsidRPr="00161ADF">
        <w:rPr>
          <w:rFonts w:ascii="Arial" w:hAnsi="Arial" w:cs="Arial"/>
          <w:i/>
          <w:iCs/>
          <w:sz w:val="21"/>
          <w:szCs w:val="21"/>
        </w:rPr>
        <w:t>Soins infirmiers.</w:t>
      </w:r>
    </w:p>
    <w:p w:rsidR="00AA3142" w:rsidRDefault="00AA3142">
      <w:pPr>
        <w:jc w:val="left"/>
        <w:rPr>
          <w:rFonts w:ascii="Arial" w:hAnsi="Arial" w:cs="Arial"/>
          <w:iCs/>
          <w:sz w:val="21"/>
          <w:szCs w:val="21"/>
        </w:rPr>
      </w:pPr>
      <w:r>
        <w:rPr>
          <w:rFonts w:ascii="Arial" w:hAnsi="Arial" w:cs="Arial"/>
          <w:iCs/>
          <w:sz w:val="21"/>
          <w:szCs w:val="21"/>
        </w:rPr>
        <w:br w:type="page"/>
      </w:r>
    </w:p>
    <w:p w:rsidR="007A679D" w:rsidRPr="004B630D" w:rsidRDefault="007A679D" w:rsidP="001E715C">
      <w:pPr>
        <w:spacing w:before="200"/>
        <w:ind w:left="360"/>
        <w:rPr>
          <w:rFonts w:ascii="Arial" w:hAnsi="Arial" w:cs="Arial"/>
          <w:b/>
          <w:iCs/>
          <w:sz w:val="21"/>
          <w:szCs w:val="21"/>
        </w:rPr>
      </w:pPr>
      <w:r w:rsidRPr="004B630D">
        <w:rPr>
          <w:rFonts w:ascii="Arial" w:hAnsi="Arial" w:cs="Arial"/>
          <w:b/>
          <w:iCs/>
          <w:sz w:val="21"/>
          <w:szCs w:val="21"/>
        </w:rPr>
        <w:lastRenderedPageBreak/>
        <w:t>Tous</w:t>
      </w:r>
      <w:r w:rsidR="00477A8A" w:rsidRPr="004B630D">
        <w:rPr>
          <w:rFonts w:ascii="Arial" w:hAnsi="Arial" w:cs="Arial"/>
          <w:b/>
          <w:iCs/>
          <w:sz w:val="21"/>
          <w:szCs w:val="21"/>
        </w:rPr>
        <w:t xml:space="preserve"> les objectifs ministériels de la formation spécifique ont été regroupés sous ces trois (3) compétences.</w:t>
      </w:r>
    </w:p>
    <w:p w:rsidR="007046CD" w:rsidRDefault="007046CD" w:rsidP="00AA3142">
      <w:pPr>
        <w:spacing w:before="120"/>
        <w:ind w:left="357"/>
        <w:rPr>
          <w:rFonts w:ascii="Arial" w:hAnsi="Arial" w:cs="Arial"/>
          <w:iCs/>
          <w:sz w:val="21"/>
          <w:szCs w:val="21"/>
        </w:rPr>
      </w:pPr>
    </w:p>
    <w:tbl>
      <w:tblPr>
        <w:tblStyle w:val="Grilledutableau"/>
        <w:tblW w:w="0" w:type="auto"/>
        <w:tblInd w:w="360" w:type="dxa"/>
        <w:tblLook w:val="04A0" w:firstRow="1" w:lastRow="0" w:firstColumn="1" w:lastColumn="0" w:noHBand="0" w:noVBand="1"/>
      </w:tblPr>
      <w:tblGrid>
        <w:gridCol w:w="10142"/>
      </w:tblGrid>
      <w:tr w:rsidR="007046CD" w:rsidTr="007046CD">
        <w:tc>
          <w:tcPr>
            <w:tcW w:w="10652" w:type="dxa"/>
          </w:tcPr>
          <w:p w:rsidR="004B630D" w:rsidRPr="004B630D" w:rsidRDefault="004B630D" w:rsidP="004B630D">
            <w:pPr>
              <w:tabs>
                <w:tab w:val="left" w:pos="1260"/>
              </w:tabs>
              <w:spacing w:before="120" w:after="80"/>
              <w:ind w:left="1259" w:right="-68" w:hanging="1259"/>
              <w:rPr>
                <w:rFonts w:ascii="Arial" w:hAnsi="Arial" w:cs="Arial"/>
                <w:b/>
                <w:bCs/>
                <w:snapToGrid w:val="0"/>
                <w:color w:val="000000"/>
                <w:sz w:val="21"/>
                <w:szCs w:val="21"/>
              </w:rPr>
            </w:pPr>
            <w:r w:rsidRPr="004B630D">
              <w:rPr>
                <w:rFonts w:ascii="Arial" w:hAnsi="Arial" w:cs="Arial"/>
                <w:b/>
                <w:bCs/>
                <w:snapToGrid w:val="0"/>
                <w:color w:val="000000"/>
                <w:sz w:val="21"/>
                <w:szCs w:val="21"/>
              </w:rPr>
              <w:t>Assister la personne dans l’identification de ses besoins de santé :</w:t>
            </w:r>
          </w:p>
          <w:p w:rsidR="00900FD9" w:rsidRPr="00161ADF" w:rsidRDefault="00900FD9" w:rsidP="00F02F13">
            <w:pPr>
              <w:tabs>
                <w:tab w:val="left" w:pos="1260"/>
              </w:tabs>
              <w:spacing w:before="80" w:after="80"/>
              <w:ind w:left="1258" w:right="-70" w:hanging="833"/>
              <w:rPr>
                <w:rFonts w:ascii="Arial" w:hAnsi="Arial" w:cs="Arial"/>
                <w:bCs/>
                <w:snapToGrid w:val="0"/>
                <w:color w:val="000000"/>
                <w:sz w:val="21"/>
                <w:szCs w:val="21"/>
              </w:rPr>
            </w:pPr>
            <w:r w:rsidRPr="00161ADF">
              <w:rPr>
                <w:rFonts w:ascii="Arial" w:hAnsi="Arial" w:cs="Arial"/>
                <w:bCs/>
                <w:snapToGrid w:val="0"/>
                <w:color w:val="000000"/>
                <w:sz w:val="21"/>
                <w:szCs w:val="21"/>
              </w:rPr>
              <w:t>01Q1</w:t>
            </w:r>
            <w:r w:rsidRPr="00161ADF">
              <w:rPr>
                <w:rFonts w:ascii="Arial" w:hAnsi="Arial" w:cs="Arial"/>
                <w:bCs/>
                <w:snapToGrid w:val="0"/>
                <w:color w:val="000000"/>
                <w:sz w:val="21"/>
                <w:szCs w:val="21"/>
              </w:rPr>
              <w:tab/>
              <w:t>Développer une vision intégrée du corps humain et de son fonctionnement</w:t>
            </w:r>
          </w:p>
          <w:p w:rsidR="00900FD9" w:rsidRDefault="00900FD9" w:rsidP="00F02F13">
            <w:pPr>
              <w:tabs>
                <w:tab w:val="left" w:pos="1260"/>
              </w:tabs>
              <w:spacing w:before="80" w:after="80"/>
              <w:ind w:left="1258" w:right="-70" w:hanging="833"/>
              <w:rPr>
                <w:rFonts w:ascii="Arial" w:hAnsi="Arial" w:cs="Arial"/>
                <w:bCs/>
                <w:snapToGrid w:val="0"/>
                <w:color w:val="000000"/>
                <w:sz w:val="21"/>
                <w:szCs w:val="21"/>
              </w:rPr>
            </w:pPr>
            <w:r w:rsidRPr="00161ADF">
              <w:rPr>
                <w:rFonts w:ascii="Arial" w:hAnsi="Arial" w:cs="Arial"/>
                <w:bCs/>
                <w:snapToGrid w:val="0"/>
                <w:color w:val="000000"/>
                <w:sz w:val="21"/>
                <w:szCs w:val="21"/>
              </w:rPr>
              <w:t>01Q2</w:t>
            </w:r>
            <w:r w:rsidRPr="00161ADF">
              <w:rPr>
                <w:rFonts w:ascii="Arial" w:hAnsi="Arial" w:cs="Arial"/>
                <w:bCs/>
                <w:snapToGrid w:val="0"/>
                <w:color w:val="000000"/>
                <w:sz w:val="21"/>
                <w:szCs w:val="21"/>
              </w:rPr>
              <w:tab/>
              <w:t>Composer avec les réactions et les comportements d’une personne</w:t>
            </w:r>
          </w:p>
          <w:p w:rsidR="00900FD9" w:rsidRDefault="00900FD9" w:rsidP="00F02F13">
            <w:pPr>
              <w:tabs>
                <w:tab w:val="left" w:pos="1260"/>
              </w:tabs>
              <w:spacing w:before="80" w:after="80"/>
              <w:ind w:left="1258" w:right="-70" w:hanging="833"/>
              <w:rPr>
                <w:rFonts w:ascii="Arial" w:hAnsi="Arial" w:cs="Arial"/>
                <w:bCs/>
                <w:snapToGrid w:val="0"/>
                <w:color w:val="000000"/>
                <w:sz w:val="21"/>
                <w:szCs w:val="21"/>
              </w:rPr>
            </w:pPr>
            <w:r w:rsidRPr="00161ADF">
              <w:rPr>
                <w:rFonts w:ascii="Arial" w:hAnsi="Arial" w:cs="Arial"/>
                <w:bCs/>
                <w:snapToGrid w:val="0"/>
                <w:color w:val="000000"/>
                <w:sz w:val="21"/>
                <w:szCs w:val="21"/>
              </w:rPr>
              <w:t>01Q3</w:t>
            </w:r>
            <w:r w:rsidRPr="00161ADF">
              <w:rPr>
                <w:rFonts w:ascii="Arial" w:hAnsi="Arial" w:cs="Arial"/>
                <w:bCs/>
                <w:snapToGrid w:val="0"/>
                <w:color w:val="000000"/>
                <w:sz w:val="21"/>
                <w:szCs w:val="21"/>
              </w:rPr>
              <w:tab/>
              <w:t>Se référer à une conception de la discipline infirmière pour définir sa pratique professionnelle</w:t>
            </w:r>
          </w:p>
          <w:p w:rsidR="00900FD9" w:rsidRPr="00161ADF" w:rsidRDefault="00900FD9" w:rsidP="00F02F13">
            <w:pPr>
              <w:tabs>
                <w:tab w:val="left" w:pos="1260"/>
              </w:tabs>
              <w:spacing w:before="80" w:after="80"/>
              <w:ind w:left="1258" w:right="-72" w:hanging="833"/>
              <w:rPr>
                <w:rFonts w:ascii="Arial" w:hAnsi="Arial" w:cs="Arial"/>
                <w:bCs/>
                <w:snapToGrid w:val="0"/>
                <w:color w:val="000000"/>
                <w:sz w:val="21"/>
                <w:szCs w:val="21"/>
              </w:rPr>
            </w:pPr>
            <w:r w:rsidRPr="00161ADF">
              <w:rPr>
                <w:rFonts w:ascii="Arial" w:hAnsi="Arial" w:cs="Arial"/>
                <w:bCs/>
                <w:snapToGrid w:val="0"/>
                <w:color w:val="000000"/>
                <w:sz w:val="21"/>
                <w:szCs w:val="21"/>
              </w:rPr>
              <w:t>01Q4</w:t>
            </w:r>
            <w:r w:rsidRPr="00161ADF">
              <w:rPr>
                <w:rFonts w:ascii="Arial" w:hAnsi="Arial" w:cs="Arial"/>
                <w:bCs/>
                <w:snapToGrid w:val="0"/>
                <w:color w:val="000000"/>
                <w:sz w:val="21"/>
                <w:szCs w:val="21"/>
              </w:rPr>
              <w:tab/>
              <w:t>Utiliser des méthodes d’évaluation et des méthodes de soins</w:t>
            </w:r>
          </w:p>
          <w:p w:rsidR="00900FD9" w:rsidRPr="00161ADF" w:rsidRDefault="00900FD9" w:rsidP="00F02F13">
            <w:pPr>
              <w:tabs>
                <w:tab w:val="left" w:pos="1260"/>
              </w:tabs>
              <w:spacing w:before="80" w:after="80"/>
              <w:ind w:left="1258" w:right="-70" w:hanging="833"/>
              <w:rPr>
                <w:rFonts w:ascii="Arial" w:hAnsi="Arial" w:cs="Arial"/>
                <w:bCs/>
                <w:snapToGrid w:val="0"/>
                <w:color w:val="000000"/>
                <w:sz w:val="21"/>
                <w:szCs w:val="21"/>
              </w:rPr>
            </w:pPr>
            <w:r w:rsidRPr="00161ADF">
              <w:rPr>
                <w:rFonts w:ascii="Arial" w:hAnsi="Arial" w:cs="Arial"/>
                <w:bCs/>
                <w:snapToGrid w:val="0"/>
                <w:color w:val="000000"/>
                <w:sz w:val="21"/>
                <w:szCs w:val="21"/>
              </w:rPr>
              <w:t>01Q5</w:t>
            </w:r>
            <w:r w:rsidRPr="00161ADF">
              <w:rPr>
                <w:rFonts w:ascii="Arial" w:hAnsi="Arial" w:cs="Arial"/>
                <w:bCs/>
                <w:snapToGrid w:val="0"/>
                <w:color w:val="000000"/>
                <w:sz w:val="21"/>
                <w:szCs w:val="21"/>
              </w:rPr>
              <w:tab/>
              <w:t>Établir une communication aidante avec la personne et ses proches</w:t>
            </w:r>
          </w:p>
          <w:p w:rsidR="00900FD9" w:rsidRPr="00161ADF" w:rsidRDefault="00900FD9" w:rsidP="00F02F13">
            <w:pPr>
              <w:tabs>
                <w:tab w:val="left" w:pos="1260"/>
              </w:tabs>
              <w:spacing w:before="80" w:after="80"/>
              <w:ind w:left="1258" w:right="-70" w:hanging="833"/>
              <w:rPr>
                <w:rFonts w:ascii="Arial" w:hAnsi="Arial" w:cs="Arial"/>
                <w:bCs/>
                <w:snapToGrid w:val="0"/>
                <w:color w:val="000000"/>
                <w:sz w:val="21"/>
                <w:szCs w:val="21"/>
              </w:rPr>
            </w:pPr>
            <w:r w:rsidRPr="00161ADF">
              <w:rPr>
                <w:rFonts w:ascii="Arial" w:hAnsi="Arial" w:cs="Arial"/>
                <w:bCs/>
                <w:snapToGrid w:val="0"/>
                <w:color w:val="000000"/>
                <w:sz w:val="21"/>
                <w:szCs w:val="21"/>
              </w:rPr>
              <w:t>01Q6</w:t>
            </w:r>
            <w:r w:rsidRPr="00161ADF">
              <w:rPr>
                <w:rFonts w:ascii="Arial" w:hAnsi="Arial" w:cs="Arial"/>
                <w:bCs/>
                <w:snapToGrid w:val="0"/>
                <w:color w:val="000000"/>
                <w:sz w:val="21"/>
                <w:szCs w:val="21"/>
              </w:rPr>
              <w:tab/>
              <w:t>Composer avec des réalités sociales et culturelles liées à la santé</w:t>
            </w:r>
          </w:p>
          <w:p w:rsidR="00900FD9" w:rsidRPr="00161ADF" w:rsidRDefault="00900FD9" w:rsidP="00F02F13">
            <w:pPr>
              <w:tabs>
                <w:tab w:val="left" w:pos="1260"/>
              </w:tabs>
              <w:spacing w:before="80" w:after="80"/>
              <w:ind w:left="1258" w:right="-70" w:hanging="833"/>
              <w:rPr>
                <w:rFonts w:ascii="Arial" w:hAnsi="Arial" w:cs="Arial"/>
                <w:bCs/>
                <w:snapToGrid w:val="0"/>
                <w:color w:val="000000"/>
                <w:sz w:val="21"/>
                <w:szCs w:val="21"/>
              </w:rPr>
            </w:pPr>
            <w:r w:rsidRPr="00161ADF">
              <w:rPr>
                <w:rFonts w:ascii="Arial" w:hAnsi="Arial" w:cs="Arial"/>
                <w:bCs/>
                <w:snapToGrid w:val="0"/>
                <w:color w:val="000000"/>
                <w:sz w:val="21"/>
                <w:szCs w:val="21"/>
              </w:rPr>
              <w:t>01Q7</w:t>
            </w:r>
            <w:r w:rsidRPr="00161ADF">
              <w:rPr>
                <w:rFonts w:ascii="Arial" w:hAnsi="Arial" w:cs="Arial"/>
                <w:bCs/>
                <w:snapToGrid w:val="0"/>
                <w:color w:val="000000"/>
                <w:sz w:val="21"/>
                <w:szCs w:val="21"/>
              </w:rPr>
              <w:tab/>
              <w:t>Relier des désordres immunologiques et des infections aux mécanismes physiologiques et métaboliques</w:t>
            </w:r>
          </w:p>
          <w:p w:rsidR="00900FD9" w:rsidRPr="00161ADF" w:rsidRDefault="00900FD9" w:rsidP="00F02F13">
            <w:pPr>
              <w:tabs>
                <w:tab w:val="left" w:pos="1260"/>
              </w:tabs>
              <w:spacing w:before="80" w:after="80"/>
              <w:ind w:left="1258" w:right="-70" w:hanging="833"/>
              <w:rPr>
                <w:rFonts w:ascii="Arial" w:hAnsi="Arial" w:cs="Arial"/>
                <w:bCs/>
                <w:snapToGrid w:val="0"/>
                <w:color w:val="000000"/>
                <w:sz w:val="21"/>
                <w:szCs w:val="21"/>
              </w:rPr>
            </w:pPr>
            <w:r w:rsidRPr="00161ADF">
              <w:rPr>
                <w:rFonts w:ascii="Arial" w:hAnsi="Arial" w:cs="Arial"/>
                <w:bCs/>
                <w:snapToGrid w:val="0"/>
                <w:color w:val="000000"/>
                <w:sz w:val="21"/>
                <w:szCs w:val="21"/>
              </w:rPr>
              <w:t>01Q8</w:t>
            </w:r>
            <w:r w:rsidRPr="00161ADF">
              <w:rPr>
                <w:rFonts w:ascii="Arial" w:hAnsi="Arial" w:cs="Arial"/>
                <w:bCs/>
                <w:snapToGrid w:val="0"/>
                <w:color w:val="000000"/>
                <w:sz w:val="21"/>
                <w:szCs w:val="21"/>
              </w:rPr>
              <w:tab/>
              <w:t>Interpréter une situation clinique en se référant aux pathologies et aux problèmes relevant du domaine infirmier</w:t>
            </w:r>
          </w:p>
          <w:p w:rsidR="00344266" w:rsidRDefault="00900FD9" w:rsidP="00F02F13">
            <w:pPr>
              <w:tabs>
                <w:tab w:val="left" w:pos="1260"/>
              </w:tabs>
              <w:spacing w:before="80" w:after="80"/>
              <w:ind w:left="1258" w:hanging="833"/>
              <w:rPr>
                <w:rFonts w:ascii="Arial" w:hAnsi="Arial" w:cs="Arial"/>
                <w:iCs/>
                <w:sz w:val="21"/>
                <w:szCs w:val="21"/>
              </w:rPr>
            </w:pPr>
            <w:r w:rsidRPr="00161ADF">
              <w:rPr>
                <w:rFonts w:ascii="Arial" w:hAnsi="Arial" w:cs="Arial"/>
                <w:bCs/>
                <w:snapToGrid w:val="0"/>
                <w:color w:val="000000"/>
                <w:sz w:val="21"/>
                <w:szCs w:val="21"/>
              </w:rPr>
              <w:t>01Q9</w:t>
            </w:r>
            <w:r w:rsidRPr="00161ADF">
              <w:rPr>
                <w:rFonts w:ascii="Arial" w:hAnsi="Arial" w:cs="Arial"/>
                <w:bCs/>
                <w:snapToGrid w:val="0"/>
                <w:color w:val="000000"/>
                <w:sz w:val="21"/>
                <w:szCs w:val="21"/>
              </w:rPr>
              <w:tab/>
              <w:t>Établir des liens entre la pharmacothérapie et une situation clinique</w:t>
            </w:r>
          </w:p>
        </w:tc>
      </w:tr>
    </w:tbl>
    <w:p w:rsidR="00900FD9" w:rsidRDefault="00900FD9" w:rsidP="003D5545">
      <w:pPr>
        <w:tabs>
          <w:tab w:val="left" w:pos="1260"/>
        </w:tabs>
        <w:ind w:left="1260" w:hanging="834"/>
        <w:rPr>
          <w:rFonts w:ascii="Arial" w:hAnsi="Arial" w:cs="Arial"/>
          <w:bCs/>
          <w:snapToGrid w:val="0"/>
          <w:color w:val="000000"/>
          <w:sz w:val="21"/>
          <w:szCs w:val="21"/>
        </w:rPr>
      </w:pPr>
    </w:p>
    <w:tbl>
      <w:tblPr>
        <w:tblStyle w:val="Grilledutableau"/>
        <w:tblW w:w="10348" w:type="dxa"/>
        <w:tblInd w:w="392" w:type="dxa"/>
        <w:tblLook w:val="04A0" w:firstRow="1" w:lastRow="0" w:firstColumn="1" w:lastColumn="0" w:noHBand="0" w:noVBand="1"/>
      </w:tblPr>
      <w:tblGrid>
        <w:gridCol w:w="10348"/>
      </w:tblGrid>
      <w:tr w:rsidR="00900FD9" w:rsidTr="00B11E6D">
        <w:tc>
          <w:tcPr>
            <w:tcW w:w="10348" w:type="dxa"/>
          </w:tcPr>
          <w:p w:rsidR="004B630D" w:rsidRPr="004B630D" w:rsidRDefault="004B630D" w:rsidP="004B630D">
            <w:pPr>
              <w:tabs>
                <w:tab w:val="left" w:pos="1260"/>
              </w:tabs>
              <w:spacing w:before="120" w:after="80"/>
              <w:ind w:left="1259" w:right="-68" w:hanging="1259"/>
              <w:rPr>
                <w:rFonts w:ascii="Arial" w:hAnsi="Arial" w:cs="Arial"/>
                <w:b/>
                <w:bCs/>
                <w:snapToGrid w:val="0"/>
                <w:color w:val="000000"/>
                <w:sz w:val="21"/>
                <w:szCs w:val="21"/>
              </w:rPr>
            </w:pPr>
            <w:r w:rsidRPr="004B630D">
              <w:rPr>
                <w:rFonts w:ascii="Arial" w:hAnsi="Arial" w:cs="Arial"/>
                <w:b/>
                <w:bCs/>
                <w:snapToGrid w:val="0"/>
                <w:color w:val="000000"/>
                <w:sz w:val="21"/>
                <w:szCs w:val="21"/>
              </w:rPr>
              <w:t>Prodiguer les soins répondant aux besoins de santé de la personne :</w:t>
            </w:r>
          </w:p>
          <w:p w:rsidR="008677BF" w:rsidRPr="00161ADF" w:rsidRDefault="008677BF" w:rsidP="00F02F13">
            <w:pPr>
              <w:tabs>
                <w:tab w:val="left" w:pos="1260"/>
              </w:tabs>
              <w:spacing w:before="80" w:after="80"/>
              <w:ind w:left="1258" w:right="-72" w:hanging="833"/>
              <w:rPr>
                <w:rFonts w:ascii="Arial" w:hAnsi="Arial" w:cs="Arial"/>
                <w:bCs/>
                <w:snapToGrid w:val="0"/>
                <w:color w:val="000000"/>
                <w:sz w:val="21"/>
                <w:szCs w:val="21"/>
              </w:rPr>
            </w:pPr>
            <w:r w:rsidRPr="00161ADF">
              <w:rPr>
                <w:rFonts w:ascii="Arial" w:hAnsi="Arial" w:cs="Arial"/>
                <w:bCs/>
                <w:snapToGrid w:val="0"/>
                <w:color w:val="000000"/>
                <w:sz w:val="21"/>
                <w:szCs w:val="21"/>
              </w:rPr>
              <w:t>01QA</w:t>
            </w:r>
            <w:r w:rsidRPr="00161ADF">
              <w:rPr>
                <w:rFonts w:ascii="Arial" w:hAnsi="Arial" w:cs="Arial"/>
                <w:bCs/>
                <w:snapToGrid w:val="0"/>
                <w:color w:val="000000"/>
                <w:sz w:val="21"/>
                <w:szCs w:val="21"/>
              </w:rPr>
              <w:tab/>
              <w:t>Enseigner à la personne et à ses proches</w:t>
            </w:r>
          </w:p>
          <w:p w:rsidR="008677BF" w:rsidRDefault="008677BF" w:rsidP="00F02F13">
            <w:pPr>
              <w:tabs>
                <w:tab w:val="left" w:pos="1260"/>
              </w:tabs>
              <w:spacing w:before="80" w:after="80"/>
              <w:ind w:left="1258" w:right="-72" w:hanging="833"/>
              <w:rPr>
                <w:rFonts w:ascii="Arial" w:hAnsi="Arial" w:cs="Arial"/>
                <w:bCs/>
                <w:snapToGrid w:val="0"/>
                <w:color w:val="000000"/>
                <w:sz w:val="21"/>
                <w:szCs w:val="21"/>
              </w:rPr>
            </w:pPr>
            <w:r w:rsidRPr="00161ADF">
              <w:rPr>
                <w:rFonts w:ascii="Arial" w:hAnsi="Arial" w:cs="Arial"/>
                <w:bCs/>
                <w:snapToGrid w:val="0"/>
                <w:color w:val="000000"/>
                <w:sz w:val="21"/>
                <w:szCs w:val="21"/>
              </w:rPr>
              <w:t>01QB</w:t>
            </w:r>
            <w:r w:rsidRPr="00161ADF">
              <w:rPr>
                <w:rFonts w:ascii="Arial" w:hAnsi="Arial" w:cs="Arial"/>
                <w:bCs/>
                <w:snapToGrid w:val="0"/>
                <w:color w:val="000000"/>
                <w:sz w:val="21"/>
                <w:szCs w:val="21"/>
              </w:rPr>
              <w:tab/>
              <w:t>Assister la personne dans le maintien et l’amélioration de sa santé</w:t>
            </w:r>
          </w:p>
          <w:p w:rsidR="008677BF" w:rsidRPr="00161ADF" w:rsidRDefault="008677BF" w:rsidP="00F02F13">
            <w:pPr>
              <w:tabs>
                <w:tab w:val="left" w:pos="1260"/>
              </w:tabs>
              <w:spacing w:before="80" w:after="80"/>
              <w:ind w:left="1258" w:right="-72" w:hanging="833"/>
              <w:rPr>
                <w:rFonts w:ascii="Arial" w:hAnsi="Arial" w:cs="Arial"/>
                <w:bCs/>
                <w:snapToGrid w:val="0"/>
                <w:color w:val="000000"/>
                <w:sz w:val="21"/>
                <w:szCs w:val="21"/>
              </w:rPr>
            </w:pPr>
            <w:r w:rsidRPr="00161ADF">
              <w:rPr>
                <w:rFonts w:ascii="Arial" w:hAnsi="Arial" w:cs="Arial"/>
                <w:bCs/>
                <w:snapToGrid w:val="0"/>
                <w:color w:val="000000"/>
                <w:sz w:val="21"/>
                <w:szCs w:val="21"/>
              </w:rPr>
              <w:t>01QE</w:t>
            </w:r>
            <w:r w:rsidRPr="00161ADF">
              <w:rPr>
                <w:rFonts w:ascii="Arial" w:hAnsi="Arial" w:cs="Arial"/>
                <w:bCs/>
                <w:snapToGrid w:val="0"/>
                <w:color w:val="000000"/>
                <w:sz w:val="21"/>
                <w:szCs w:val="21"/>
              </w:rPr>
              <w:tab/>
              <w:t>Intervenir auprès d'adultes et de personnes âgées hospitalisées requérant des soins infirmiers de médecine et de chirurgie</w:t>
            </w:r>
          </w:p>
          <w:p w:rsidR="008677BF" w:rsidRPr="00161ADF" w:rsidRDefault="008677BF" w:rsidP="00F02F13">
            <w:pPr>
              <w:tabs>
                <w:tab w:val="left" w:pos="1260"/>
              </w:tabs>
              <w:spacing w:before="80" w:after="80"/>
              <w:ind w:left="1258" w:right="-72" w:hanging="833"/>
              <w:rPr>
                <w:rFonts w:ascii="Arial" w:hAnsi="Arial" w:cs="Arial"/>
                <w:bCs/>
                <w:snapToGrid w:val="0"/>
                <w:color w:val="000000"/>
                <w:sz w:val="21"/>
                <w:szCs w:val="21"/>
              </w:rPr>
            </w:pPr>
            <w:r w:rsidRPr="00161ADF">
              <w:rPr>
                <w:rFonts w:ascii="Arial" w:hAnsi="Arial" w:cs="Arial"/>
                <w:bCs/>
                <w:snapToGrid w:val="0"/>
                <w:color w:val="000000"/>
                <w:sz w:val="21"/>
                <w:szCs w:val="21"/>
              </w:rPr>
              <w:t>01QG</w:t>
            </w:r>
            <w:r w:rsidRPr="00161ADF">
              <w:rPr>
                <w:rFonts w:ascii="Arial" w:hAnsi="Arial" w:cs="Arial"/>
                <w:bCs/>
                <w:snapToGrid w:val="0"/>
                <w:color w:val="000000"/>
                <w:sz w:val="21"/>
                <w:szCs w:val="21"/>
              </w:rPr>
              <w:tab/>
              <w:t>Appliquer des mesures d’urgence</w:t>
            </w:r>
          </w:p>
          <w:p w:rsidR="008677BF" w:rsidRPr="00161ADF" w:rsidRDefault="008677BF" w:rsidP="00F02F13">
            <w:pPr>
              <w:tabs>
                <w:tab w:val="left" w:pos="1260"/>
              </w:tabs>
              <w:spacing w:before="80" w:after="80"/>
              <w:ind w:left="1258" w:right="-72" w:hanging="833"/>
              <w:rPr>
                <w:rFonts w:ascii="Arial" w:hAnsi="Arial" w:cs="Arial"/>
                <w:bCs/>
                <w:snapToGrid w:val="0"/>
                <w:color w:val="000000"/>
                <w:sz w:val="21"/>
                <w:szCs w:val="21"/>
              </w:rPr>
            </w:pPr>
            <w:r w:rsidRPr="00161ADF">
              <w:rPr>
                <w:rFonts w:ascii="Arial" w:hAnsi="Arial" w:cs="Arial"/>
                <w:bCs/>
                <w:snapToGrid w:val="0"/>
                <w:color w:val="000000"/>
                <w:sz w:val="21"/>
                <w:szCs w:val="21"/>
              </w:rPr>
              <w:t xml:space="preserve">01QH </w:t>
            </w:r>
            <w:r w:rsidRPr="00161ADF">
              <w:rPr>
                <w:rFonts w:ascii="Arial" w:hAnsi="Arial" w:cs="Arial"/>
                <w:bCs/>
                <w:snapToGrid w:val="0"/>
                <w:color w:val="000000"/>
                <w:sz w:val="21"/>
                <w:szCs w:val="21"/>
              </w:rPr>
              <w:tab/>
              <w:t>Intervenir auprès d'une clientèle requérant des soins infirmiers en périnatalité</w:t>
            </w:r>
          </w:p>
          <w:p w:rsidR="008677BF" w:rsidRPr="00161ADF" w:rsidRDefault="008677BF" w:rsidP="00F02F13">
            <w:pPr>
              <w:tabs>
                <w:tab w:val="left" w:pos="1260"/>
              </w:tabs>
              <w:spacing w:before="80" w:after="80"/>
              <w:ind w:left="1258" w:right="-72" w:hanging="833"/>
              <w:rPr>
                <w:rFonts w:ascii="Arial" w:hAnsi="Arial" w:cs="Arial"/>
                <w:bCs/>
                <w:snapToGrid w:val="0"/>
                <w:color w:val="000000"/>
                <w:sz w:val="21"/>
                <w:szCs w:val="21"/>
              </w:rPr>
            </w:pPr>
            <w:r w:rsidRPr="00161ADF">
              <w:rPr>
                <w:rFonts w:ascii="Arial" w:hAnsi="Arial" w:cs="Arial"/>
                <w:bCs/>
                <w:snapToGrid w:val="0"/>
                <w:color w:val="000000"/>
                <w:sz w:val="21"/>
                <w:szCs w:val="21"/>
              </w:rPr>
              <w:t>01QJ</w:t>
            </w:r>
            <w:r w:rsidRPr="00161ADF">
              <w:rPr>
                <w:rFonts w:ascii="Arial" w:hAnsi="Arial" w:cs="Arial"/>
                <w:bCs/>
                <w:snapToGrid w:val="0"/>
                <w:color w:val="000000"/>
                <w:sz w:val="21"/>
                <w:szCs w:val="21"/>
              </w:rPr>
              <w:tab/>
              <w:t>Intervenir auprès d'enfants ainsi que d'adolescent(e)s requérant des soins infirmiers</w:t>
            </w:r>
          </w:p>
          <w:p w:rsidR="008677BF" w:rsidRPr="00161ADF" w:rsidRDefault="008677BF" w:rsidP="00F02F13">
            <w:pPr>
              <w:tabs>
                <w:tab w:val="left" w:pos="1260"/>
              </w:tabs>
              <w:spacing w:before="80" w:after="80"/>
              <w:ind w:left="1258" w:right="-72" w:hanging="833"/>
              <w:rPr>
                <w:rFonts w:ascii="Arial" w:hAnsi="Arial" w:cs="Arial"/>
                <w:bCs/>
                <w:snapToGrid w:val="0"/>
                <w:color w:val="000000"/>
                <w:sz w:val="21"/>
                <w:szCs w:val="21"/>
              </w:rPr>
            </w:pPr>
            <w:r w:rsidRPr="00161ADF">
              <w:rPr>
                <w:rFonts w:ascii="Arial" w:hAnsi="Arial" w:cs="Arial"/>
                <w:bCs/>
                <w:snapToGrid w:val="0"/>
                <w:color w:val="000000"/>
                <w:sz w:val="21"/>
                <w:szCs w:val="21"/>
              </w:rPr>
              <w:t>01QK</w:t>
            </w:r>
            <w:r w:rsidRPr="00161ADF">
              <w:rPr>
                <w:rFonts w:ascii="Arial" w:hAnsi="Arial" w:cs="Arial"/>
                <w:bCs/>
                <w:snapToGrid w:val="0"/>
                <w:color w:val="000000"/>
                <w:sz w:val="21"/>
                <w:szCs w:val="21"/>
              </w:rPr>
              <w:tab/>
              <w:t>Intervenir auprès de personnes recevant des soins infirmiers en médecine et en chirurgie dans des services ambulatoires</w:t>
            </w:r>
          </w:p>
          <w:p w:rsidR="008677BF" w:rsidRPr="00161ADF" w:rsidRDefault="008677BF" w:rsidP="00F02F13">
            <w:pPr>
              <w:tabs>
                <w:tab w:val="left" w:pos="1260"/>
              </w:tabs>
              <w:spacing w:before="80" w:after="80"/>
              <w:ind w:left="1258" w:right="-72" w:hanging="833"/>
              <w:rPr>
                <w:rFonts w:ascii="Arial" w:hAnsi="Arial" w:cs="Arial"/>
                <w:bCs/>
                <w:snapToGrid w:val="0"/>
                <w:color w:val="000000"/>
                <w:sz w:val="21"/>
                <w:szCs w:val="21"/>
              </w:rPr>
            </w:pPr>
            <w:r w:rsidRPr="00161ADF">
              <w:rPr>
                <w:rFonts w:ascii="Arial" w:hAnsi="Arial" w:cs="Arial"/>
                <w:bCs/>
                <w:snapToGrid w:val="0"/>
                <w:color w:val="000000"/>
                <w:sz w:val="21"/>
                <w:szCs w:val="21"/>
              </w:rPr>
              <w:t>01QL</w:t>
            </w:r>
            <w:r w:rsidRPr="00161ADF">
              <w:rPr>
                <w:rFonts w:ascii="Arial" w:hAnsi="Arial" w:cs="Arial"/>
                <w:bCs/>
                <w:snapToGrid w:val="0"/>
                <w:color w:val="000000"/>
                <w:sz w:val="21"/>
                <w:szCs w:val="21"/>
              </w:rPr>
              <w:tab/>
              <w:t>Intervenir auprès de personnes requérant des soins infirmiers en santé mentale</w:t>
            </w:r>
          </w:p>
          <w:p w:rsidR="00F02F13" w:rsidRDefault="008677BF" w:rsidP="00F02F13">
            <w:pPr>
              <w:tabs>
                <w:tab w:val="left" w:pos="1260"/>
              </w:tabs>
              <w:spacing w:before="80" w:after="80"/>
              <w:ind w:left="1258" w:hanging="833"/>
              <w:rPr>
                <w:rFonts w:ascii="Arial" w:hAnsi="Arial" w:cs="Arial"/>
                <w:bCs/>
                <w:snapToGrid w:val="0"/>
                <w:color w:val="000000"/>
                <w:sz w:val="21"/>
                <w:szCs w:val="21"/>
              </w:rPr>
            </w:pPr>
            <w:r w:rsidRPr="00161ADF">
              <w:rPr>
                <w:rFonts w:ascii="Arial" w:hAnsi="Arial" w:cs="Arial"/>
                <w:bCs/>
                <w:snapToGrid w:val="0"/>
                <w:color w:val="000000"/>
                <w:sz w:val="21"/>
                <w:szCs w:val="21"/>
              </w:rPr>
              <w:t>01QM</w:t>
            </w:r>
            <w:r w:rsidRPr="00161ADF">
              <w:rPr>
                <w:rFonts w:ascii="Arial" w:hAnsi="Arial" w:cs="Arial"/>
                <w:bCs/>
                <w:snapToGrid w:val="0"/>
                <w:color w:val="000000"/>
                <w:sz w:val="21"/>
                <w:szCs w:val="21"/>
              </w:rPr>
              <w:tab/>
              <w:t>Intervenir auprès d'adultes et de personnes âgées en perte d'autonomie requérant des soins infirmiers en établissement</w:t>
            </w:r>
          </w:p>
        </w:tc>
      </w:tr>
    </w:tbl>
    <w:p w:rsidR="00900FD9" w:rsidRDefault="00900FD9" w:rsidP="003D5545">
      <w:pPr>
        <w:tabs>
          <w:tab w:val="left" w:pos="1260"/>
        </w:tabs>
        <w:ind w:left="1260" w:hanging="834"/>
        <w:rPr>
          <w:rFonts w:ascii="Arial" w:hAnsi="Arial" w:cs="Arial"/>
          <w:bCs/>
          <w:snapToGrid w:val="0"/>
          <w:color w:val="000000"/>
          <w:sz w:val="21"/>
          <w:szCs w:val="21"/>
        </w:rPr>
      </w:pPr>
    </w:p>
    <w:tbl>
      <w:tblPr>
        <w:tblStyle w:val="Grilledutableau"/>
        <w:tblW w:w="0" w:type="auto"/>
        <w:tblInd w:w="360" w:type="dxa"/>
        <w:tblLook w:val="04A0" w:firstRow="1" w:lastRow="0" w:firstColumn="1" w:lastColumn="0" w:noHBand="0" w:noVBand="1"/>
      </w:tblPr>
      <w:tblGrid>
        <w:gridCol w:w="10142"/>
      </w:tblGrid>
      <w:tr w:rsidR="002D3A95" w:rsidTr="00CF0BB7">
        <w:tc>
          <w:tcPr>
            <w:tcW w:w="10652" w:type="dxa"/>
          </w:tcPr>
          <w:p w:rsidR="004B630D" w:rsidRPr="004B630D" w:rsidRDefault="004B630D" w:rsidP="004B630D">
            <w:pPr>
              <w:tabs>
                <w:tab w:val="left" w:pos="1260"/>
              </w:tabs>
              <w:spacing w:before="120" w:after="80"/>
              <w:ind w:left="1259" w:right="-68" w:hanging="1259"/>
              <w:rPr>
                <w:rFonts w:ascii="Arial" w:hAnsi="Arial" w:cs="Arial"/>
                <w:b/>
                <w:bCs/>
                <w:snapToGrid w:val="0"/>
                <w:color w:val="000000"/>
                <w:sz w:val="21"/>
                <w:szCs w:val="21"/>
              </w:rPr>
            </w:pPr>
            <w:r w:rsidRPr="004B630D">
              <w:rPr>
                <w:rFonts w:ascii="Arial" w:hAnsi="Arial" w:cs="Arial"/>
                <w:b/>
                <w:bCs/>
                <w:snapToGrid w:val="0"/>
                <w:color w:val="000000"/>
                <w:sz w:val="21"/>
                <w:szCs w:val="21"/>
              </w:rPr>
              <w:t>Gérer le plan thérapeutique :</w:t>
            </w:r>
          </w:p>
          <w:p w:rsidR="002D3A95" w:rsidRPr="00161ADF" w:rsidRDefault="002D3A95" w:rsidP="00CF0BB7">
            <w:pPr>
              <w:tabs>
                <w:tab w:val="left" w:pos="1260"/>
              </w:tabs>
              <w:spacing w:before="80" w:after="80"/>
              <w:ind w:left="1258" w:right="-70" w:hanging="833"/>
              <w:rPr>
                <w:rFonts w:ascii="Arial" w:hAnsi="Arial" w:cs="Arial"/>
                <w:bCs/>
                <w:snapToGrid w:val="0"/>
                <w:color w:val="000000"/>
                <w:sz w:val="21"/>
                <w:szCs w:val="21"/>
              </w:rPr>
            </w:pPr>
            <w:r w:rsidRPr="00161ADF">
              <w:rPr>
                <w:rFonts w:ascii="Arial" w:hAnsi="Arial" w:cs="Arial"/>
                <w:bCs/>
                <w:snapToGrid w:val="0"/>
                <w:color w:val="000000"/>
                <w:sz w:val="21"/>
                <w:szCs w:val="21"/>
              </w:rPr>
              <w:t>01QC</w:t>
            </w:r>
            <w:r w:rsidRPr="00161ADF">
              <w:rPr>
                <w:rFonts w:ascii="Arial" w:hAnsi="Arial" w:cs="Arial"/>
                <w:bCs/>
                <w:snapToGrid w:val="0"/>
                <w:color w:val="000000"/>
                <w:sz w:val="21"/>
                <w:szCs w:val="21"/>
              </w:rPr>
              <w:tab/>
              <w:t>S’adapter à différentes situations de travail</w:t>
            </w:r>
          </w:p>
          <w:p w:rsidR="002D3A95" w:rsidRDefault="002D3A95" w:rsidP="00CF0BB7">
            <w:pPr>
              <w:tabs>
                <w:tab w:val="left" w:pos="1260"/>
              </w:tabs>
              <w:spacing w:before="80" w:after="80"/>
              <w:ind w:left="1258" w:hanging="833"/>
              <w:rPr>
                <w:rFonts w:ascii="Arial" w:hAnsi="Arial" w:cs="Arial"/>
                <w:bCs/>
                <w:snapToGrid w:val="0"/>
                <w:color w:val="000000"/>
                <w:sz w:val="21"/>
                <w:szCs w:val="21"/>
              </w:rPr>
            </w:pPr>
            <w:r w:rsidRPr="00161ADF">
              <w:rPr>
                <w:rFonts w:ascii="Arial" w:hAnsi="Arial" w:cs="Arial"/>
                <w:bCs/>
                <w:snapToGrid w:val="0"/>
                <w:color w:val="000000"/>
                <w:sz w:val="21"/>
                <w:szCs w:val="21"/>
              </w:rPr>
              <w:t>01QD</w:t>
            </w:r>
            <w:r w:rsidRPr="00161ADF">
              <w:rPr>
                <w:rFonts w:ascii="Arial" w:hAnsi="Arial" w:cs="Arial"/>
                <w:bCs/>
                <w:snapToGrid w:val="0"/>
                <w:color w:val="000000"/>
                <w:sz w:val="21"/>
                <w:szCs w:val="21"/>
              </w:rPr>
              <w:tab/>
              <w:t>Établir des relations de collaboration avec les intervenant(e)s</w:t>
            </w:r>
          </w:p>
          <w:p w:rsidR="002D3A95" w:rsidRDefault="002D3A95" w:rsidP="00CF0BB7">
            <w:pPr>
              <w:tabs>
                <w:tab w:val="left" w:pos="1260"/>
              </w:tabs>
              <w:spacing w:before="80" w:after="80"/>
              <w:ind w:left="1258" w:hanging="833"/>
              <w:rPr>
                <w:rFonts w:ascii="Arial" w:hAnsi="Arial" w:cs="Arial"/>
                <w:iCs/>
                <w:sz w:val="21"/>
                <w:szCs w:val="21"/>
              </w:rPr>
            </w:pPr>
            <w:r w:rsidRPr="00161ADF">
              <w:rPr>
                <w:rFonts w:ascii="Arial" w:hAnsi="Arial" w:cs="Arial"/>
                <w:bCs/>
                <w:snapToGrid w:val="0"/>
                <w:color w:val="000000"/>
                <w:sz w:val="21"/>
                <w:szCs w:val="21"/>
              </w:rPr>
              <w:t>01QF</w:t>
            </w:r>
            <w:r w:rsidRPr="00161ADF">
              <w:rPr>
                <w:rFonts w:ascii="Arial" w:hAnsi="Arial" w:cs="Arial"/>
                <w:bCs/>
                <w:snapToGrid w:val="0"/>
                <w:color w:val="000000"/>
                <w:sz w:val="21"/>
                <w:szCs w:val="21"/>
              </w:rPr>
              <w:tab/>
              <w:t>Concevoir son rôle en s’appuyant sur l’éthique et sur les valeurs de la profession</w:t>
            </w:r>
          </w:p>
        </w:tc>
      </w:tr>
    </w:tbl>
    <w:p w:rsidR="002D3A95" w:rsidRDefault="002D3A95" w:rsidP="003D5545">
      <w:pPr>
        <w:tabs>
          <w:tab w:val="left" w:pos="1260"/>
        </w:tabs>
        <w:ind w:left="1260" w:hanging="834"/>
        <w:rPr>
          <w:rFonts w:ascii="Arial" w:hAnsi="Arial" w:cs="Arial"/>
          <w:bCs/>
          <w:snapToGrid w:val="0"/>
          <w:color w:val="000000"/>
          <w:sz w:val="21"/>
          <w:szCs w:val="21"/>
        </w:rPr>
      </w:pPr>
    </w:p>
    <w:p w:rsidR="003576FF" w:rsidRPr="00161ADF" w:rsidRDefault="003576FF" w:rsidP="00EF64A2">
      <w:pPr>
        <w:pStyle w:val="BlocTitre"/>
        <w:numPr>
          <w:ilvl w:val="0"/>
          <w:numId w:val="3"/>
        </w:numPr>
        <w:spacing w:before="200" w:after="0"/>
        <w:rPr>
          <w:rFonts w:ascii="Arial" w:hAnsi="Arial" w:cs="Arial"/>
          <w:smallCaps/>
          <w:sz w:val="21"/>
          <w:szCs w:val="21"/>
        </w:rPr>
      </w:pPr>
      <w:r w:rsidRPr="00161ADF">
        <w:rPr>
          <w:rFonts w:ascii="Arial" w:hAnsi="Arial" w:cs="Arial"/>
          <w:smallCaps/>
          <w:sz w:val="21"/>
          <w:szCs w:val="21"/>
        </w:rPr>
        <w:t>Cours porteur de l’épreuve synthèse de programme</w:t>
      </w:r>
    </w:p>
    <w:p w:rsidR="005725B9" w:rsidRDefault="003576FF" w:rsidP="009437EC">
      <w:pPr>
        <w:spacing w:before="200"/>
        <w:ind w:left="360"/>
        <w:rPr>
          <w:rFonts w:ascii="Arial" w:hAnsi="Arial" w:cs="Arial"/>
          <w:sz w:val="21"/>
          <w:szCs w:val="21"/>
        </w:rPr>
      </w:pPr>
      <w:r w:rsidRPr="00161ADF">
        <w:rPr>
          <w:rFonts w:ascii="Arial" w:hAnsi="Arial" w:cs="Arial"/>
          <w:sz w:val="21"/>
          <w:szCs w:val="21"/>
        </w:rPr>
        <w:t xml:space="preserve">L’épreuve synthèse se situe dans un seul cours porteur </w:t>
      </w:r>
      <w:r w:rsidR="001E24D4" w:rsidRPr="00161ADF">
        <w:rPr>
          <w:rFonts w:ascii="Arial" w:hAnsi="Arial" w:cs="Arial"/>
          <w:bCs/>
          <w:i/>
          <w:iCs/>
          <w:sz w:val="21"/>
          <w:szCs w:val="21"/>
        </w:rPr>
        <w:t>Séminaire</w:t>
      </w:r>
      <w:r w:rsidR="006E5FFF" w:rsidRPr="00161ADF">
        <w:rPr>
          <w:rFonts w:ascii="Arial" w:hAnsi="Arial" w:cs="Arial"/>
          <w:bCs/>
          <w:i/>
          <w:iCs/>
          <w:sz w:val="21"/>
          <w:szCs w:val="21"/>
        </w:rPr>
        <w:t>s</w:t>
      </w:r>
      <w:r w:rsidRPr="00161ADF">
        <w:rPr>
          <w:rFonts w:ascii="Arial" w:hAnsi="Arial" w:cs="Arial"/>
          <w:bCs/>
          <w:i/>
          <w:iCs/>
          <w:sz w:val="21"/>
          <w:szCs w:val="21"/>
        </w:rPr>
        <w:t xml:space="preserve"> d’intégration</w:t>
      </w:r>
      <w:r w:rsidRPr="00161ADF">
        <w:rPr>
          <w:rFonts w:ascii="Arial" w:hAnsi="Arial" w:cs="Arial"/>
          <w:bCs/>
          <w:iCs/>
          <w:sz w:val="21"/>
          <w:szCs w:val="21"/>
        </w:rPr>
        <w:t xml:space="preserve"> </w:t>
      </w:r>
      <w:r w:rsidR="001E24D4" w:rsidRPr="00161ADF">
        <w:rPr>
          <w:rFonts w:ascii="Arial" w:hAnsi="Arial" w:cs="Arial"/>
          <w:bCs/>
          <w:sz w:val="21"/>
          <w:szCs w:val="21"/>
        </w:rPr>
        <w:t>(180-623</w:t>
      </w:r>
      <w:r w:rsidRPr="00161ADF">
        <w:rPr>
          <w:rFonts w:ascii="Arial" w:hAnsi="Arial" w:cs="Arial"/>
          <w:bCs/>
          <w:sz w:val="21"/>
          <w:szCs w:val="21"/>
        </w:rPr>
        <w:t>-EM)</w:t>
      </w:r>
      <w:r w:rsidRPr="00161ADF">
        <w:rPr>
          <w:rFonts w:ascii="Arial" w:hAnsi="Arial" w:cs="Arial"/>
          <w:sz w:val="21"/>
          <w:szCs w:val="21"/>
        </w:rPr>
        <w:t xml:space="preserve"> </w:t>
      </w:r>
      <w:r w:rsidR="007C219A" w:rsidRPr="00161ADF">
        <w:rPr>
          <w:rFonts w:ascii="Arial" w:hAnsi="Arial" w:cs="Arial"/>
          <w:sz w:val="21"/>
          <w:szCs w:val="21"/>
        </w:rPr>
        <w:t xml:space="preserve">et se réalise lors de deux </w:t>
      </w:r>
      <w:r w:rsidR="006F5E71">
        <w:rPr>
          <w:rFonts w:ascii="Arial" w:hAnsi="Arial" w:cs="Arial"/>
          <w:sz w:val="21"/>
          <w:szCs w:val="21"/>
        </w:rPr>
        <w:t>(2) épreuves écrites</w:t>
      </w:r>
      <w:r w:rsidR="009437EC" w:rsidRPr="00161ADF">
        <w:rPr>
          <w:rFonts w:ascii="Arial" w:hAnsi="Arial" w:cs="Arial"/>
          <w:sz w:val="21"/>
          <w:szCs w:val="21"/>
        </w:rPr>
        <w:t>.</w:t>
      </w:r>
      <w:r w:rsidR="00E71F3F">
        <w:rPr>
          <w:rFonts w:ascii="Arial" w:hAnsi="Arial" w:cs="Arial"/>
          <w:sz w:val="21"/>
          <w:szCs w:val="21"/>
        </w:rPr>
        <w:t xml:space="preserve">  Elles sont présentée</w:t>
      </w:r>
      <w:r w:rsidR="00F80309">
        <w:rPr>
          <w:rFonts w:ascii="Arial" w:hAnsi="Arial" w:cs="Arial"/>
          <w:sz w:val="21"/>
          <w:szCs w:val="21"/>
        </w:rPr>
        <w:t>s sous forme de questions ouvertes à réponses courtes s’illustrant dans le cadre de situations contextualisées en médec</w:t>
      </w:r>
      <w:r w:rsidR="00D05BC4">
        <w:rPr>
          <w:rFonts w:ascii="Arial" w:hAnsi="Arial" w:cs="Arial"/>
          <w:sz w:val="21"/>
          <w:szCs w:val="21"/>
        </w:rPr>
        <w:t>ine, chirurgie, soin ambulatoire</w:t>
      </w:r>
      <w:r w:rsidR="00F80309">
        <w:rPr>
          <w:rFonts w:ascii="Arial" w:hAnsi="Arial" w:cs="Arial"/>
          <w:sz w:val="21"/>
          <w:szCs w:val="21"/>
        </w:rPr>
        <w:t>, périnatalité, pédiatrie, soins de longue durée et santé mentale.</w:t>
      </w:r>
    </w:p>
    <w:p w:rsidR="005725B9" w:rsidRDefault="005725B9">
      <w:pPr>
        <w:jc w:val="left"/>
        <w:rPr>
          <w:rFonts w:ascii="Arial" w:hAnsi="Arial" w:cs="Arial"/>
          <w:sz w:val="21"/>
          <w:szCs w:val="21"/>
        </w:rPr>
      </w:pPr>
      <w:r>
        <w:rPr>
          <w:rFonts w:ascii="Arial" w:hAnsi="Arial" w:cs="Arial"/>
          <w:sz w:val="21"/>
          <w:szCs w:val="21"/>
        </w:rPr>
        <w:br w:type="page"/>
      </w:r>
    </w:p>
    <w:p w:rsidR="003576FF" w:rsidRPr="00161ADF" w:rsidRDefault="003576FF" w:rsidP="001E715C">
      <w:pPr>
        <w:pStyle w:val="BlocTitre"/>
        <w:numPr>
          <w:ilvl w:val="0"/>
          <w:numId w:val="3"/>
        </w:numPr>
        <w:spacing w:before="200" w:after="0"/>
        <w:rPr>
          <w:rFonts w:ascii="Arial" w:hAnsi="Arial" w:cs="Arial"/>
          <w:smallCaps/>
          <w:sz w:val="21"/>
          <w:szCs w:val="21"/>
        </w:rPr>
      </w:pPr>
      <w:r w:rsidRPr="00161ADF">
        <w:rPr>
          <w:rFonts w:ascii="Arial" w:hAnsi="Arial" w:cs="Arial"/>
          <w:smallCaps/>
          <w:sz w:val="21"/>
          <w:szCs w:val="21"/>
        </w:rPr>
        <w:lastRenderedPageBreak/>
        <w:t>Contexte de réalisation de l’épreuve synthèse</w:t>
      </w:r>
    </w:p>
    <w:p w:rsidR="004825E5" w:rsidRPr="00161ADF" w:rsidRDefault="004825E5" w:rsidP="00FE1B61">
      <w:pPr>
        <w:pStyle w:val="Titre2"/>
        <w:numPr>
          <w:ilvl w:val="1"/>
          <w:numId w:val="5"/>
        </w:numPr>
        <w:tabs>
          <w:tab w:val="num" w:pos="900"/>
        </w:tabs>
        <w:spacing w:before="200" w:line="240" w:lineRule="auto"/>
        <w:ind w:left="900" w:hanging="533"/>
        <w:rPr>
          <w:rFonts w:ascii="Arial" w:hAnsi="Arial" w:cs="Arial"/>
          <w:iCs/>
          <w:caps w:val="0"/>
          <w:sz w:val="21"/>
          <w:szCs w:val="21"/>
        </w:rPr>
      </w:pPr>
      <w:r w:rsidRPr="00161ADF">
        <w:rPr>
          <w:rFonts w:ascii="Arial" w:hAnsi="Arial" w:cs="Arial"/>
          <w:iCs/>
          <w:caps w:val="0"/>
          <w:sz w:val="21"/>
          <w:szCs w:val="21"/>
        </w:rPr>
        <w:t xml:space="preserve">Objectif de l’épreuve synthèse de programme en </w:t>
      </w:r>
      <w:r w:rsidR="00310747" w:rsidRPr="00161ADF">
        <w:rPr>
          <w:rFonts w:ascii="Arial" w:hAnsi="Arial" w:cs="Arial"/>
          <w:i/>
          <w:iCs/>
          <w:caps w:val="0"/>
          <w:sz w:val="21"/>
          <w:szCs w:val="21"/>
        </w:rPr>
        <w:t>S</w:t>
      </w:r>
      <w:r w:rsidRPr="00161ADF">
        <w:rPr>
          <w:rFonts w:ascii="Arial" w:hAnsi="Arial" w:cs="Arial"/>
          <w:i/>
          <w:iCs/>
          <w:caps w:val="0"/>
          <w:sz w:val="21"/>
          <w:szCs w:val="21"/>
        </w:rPr>
        <w:t>oins infirmiers</w:t>
      </w:r>
    </w:p>
    <w:p w:rsidR="004825E5" w:rsidRPr="00161ADF" w:rsidRDefault="004825E5" w:rsidP="001E715C">
      <w:pPr>
        <w:pStyle w:val="Corpsdetexte"/>
        <w:spacing w:before="200"/>
        <w:ind w:left="900"/>
        <w:rPr>
          <w:rFonts w:cs="Arial"/>
          <w:b w:val="0"/>
          <w:sz w:val="21"/>
          <w:szCs w:val="21"/>
        </w:rPr>
      </w:pPr>
      <w:r w:rsidRPr="00161ADF">
        <w:rPr>
          <w:rFonts w:cs="Arial"/>
          <w:b w:val="0"/>
          <w:sz w:val="21"/>
          <w:szCs w:val="21"/>
        </w:rPr>
        <w:t>Démontrer l’intégration des différentes activités de soins</w:t>
      </w:r>
      <w:r w:rsidR="005A5040">
        <w:rPr>
          <w:rFonts w:cs="Arial"/>
          <w:b w:val="0"/>
          <w:sz w:val="21"/>
          <w:szCs w:val="21"/>
        </w:rPr>
        <w:t>, c’</w:t>
      </w:r>
      <w:r w:rsidRPr="00161ADF">
        <w:rPr>
          <w:rFonts w:cs="Arial"/>
          <w:b w:val="0"/>
          <w:sz w:val="21"/>
          <w:szCs w:val="21"/>
        </w:rPr>
        <w:t>est-à-dire assumer adéquatement les opérations</w:t>
      </w:r>
      <w:r w:rsidR="001D1E0B">
        <w:rPr>
          <w:rFonts w:cs="Arial"/>
          <w:b w:val="0"/>
          <w:sz w:val="21"/>
          <w:szCs w:val="21"/>
        </w:rPr>
        <w:t xml:space="preserve"> suivantes : </w:t>
      </w:r>
      <w:r w:rsidR="005A5040">
        <w:rPr>
          <w:rFonts w:cs="Arial"/>
          <w:b w:val="0"/>
          <w:sz w:val="21"/>
          <w:szCs w:val="21"/>
        </w:rPr>
        <w:t>évaluation de la situation, interventions cliniques et continuité des soins</w:t>
      </w:r>
      <w:r w:rsidRPr="00161ADF">
        <w:rPr>
          <w:rFonts w:cs="Arial"/>
          <w:b w:val="0"/>
          <w:sz w:val="21"/>
          <w:szCs w:val="21"/>
        </w:rPr>
        <w:t>.</w:t>
      </w:r>
    </w:p>
    <w:p w:rsidR="003576FF" w:rsidRDefault="0023638E" w:rsidP="00FE1B61">
      <w:pPr>
        <w:pStyle w:val="Titre2"/>
        <w:numPr>
          <w:ilvl w:val="1"/>
          <w:numId w:val="5"/>
        </w:numPr>
        <w:tabs>
          <w:tab w:val="num" w:pos="900"/>
        </w:tabs>
        <w:spacing w:before="200" w:line="240" w:lineRule="auto"/>
        <w:ind w:left="900" w:hanging="533"/>
        <w:rPr>
          <w:rFonts w:ascii="Arial" w:hAnsi="Arial" w:cs="Arial"/>
          <w:iCs/>
          <w:caps w:val="0"/>
          <w:sz w:val="21"/>
          <w:szCs w:val="21"/>
        </w:rPr>
      </w:pPr>
      <w:r>
        <w:rPr>
          <w:rFonts w:ascii="Arial" w:hAnsi="Arial" w:cs="Arial"/>
          <w:iCs/>
          <w:caps w:val="0"/>
          <w:sz w:val="21"/>
          <w:szCs w:val="21"/>
        </w:rPr>
        <w:t>Contexte de réalisation</w:t>
      </w:r>
    </w:p>
    <w:p w:rsidR="0023638E" w:rsidRDefault="0023638E" w:rsidP="0023638E">
      <w:pPr>
        <w:pStyle w:val="Corpsdetexte"/>
        <w:spacing w:before="200"/>
        <w:ind w:left="900"/>
        <w:rPr>
          <w:rFonts w:cs="Arial"/>
          <w:b w:val="0"/>
          <w:sz w:val="21"/>
          <w:szCs w:val="21"/>
        </w:rPr>
      </w:pPr>
      <w:r>
        <w:rPr>
          <w:rFonts w:cs="Arial"/>
          <w:b w:val="0"/>
          <w:sz w:val="21"/>
          <w:szCs w:val="21"/>
        </w:rPr>
        <w:t>De façon individuelle, sans notes de cours et à partir de diverses situations contextualisées, l’étudiant doit :</w:t>
      </w:r>
    </w:p>
    <w:p w:rsidR="0023638E" w:rsidRDefault="0023638E" w:rsidP="0023638E">
      <w:pPr>
        <w:pStyle w:val="Corpsdetexte"/>
        <w:numPr>
          <w:ilvl w:val="0"/>
          <w:numId w:val="21"/>
        </w:numPr>
        <w:spacing w:before="200"/>
        <w:ind w:left="1386" w:hanging="448"/>
        <w:rPr>
          <w:rFonts w:cs="Arial"/>
          <w:b w:val="0"/>
          <w:sz w:val="21"/>
          <w:szCs w:val="21"/>
        </w:rPr>
      </w:pPr>
      <w:r>
        <w:rPr>
          <w:rFonts w:cs="Arial"/>
          <w:b w:val="0"/>
          <w:sz w:val="21"/>
          <w:szCs w:val="21"/>
        </w:rPr>
        <w:t>Prendre connaissance de chaque situation</w:t>
      </w:r>
    </w:p>
    <w:p w:rsidR="0023638E" w:rsidRDefault="0023638E" w:rsidP="0023638E">
      <w:pPr>
        <w:pStyle w:val="Corpsdetexte"/>
        <w:numPr>
          <w:ilvl w:val="0"/>
          <w:numId w:val="21"/>
        </w:numPr>
        <w:spacing w:before="200"/>
        <w:ind w:left="1386" w:hanging="448"/>
        <w:rPr>
          <w:rFonts w:cs="Arial"/>
          <w:b w:val="0"/>
          <w:sz w:val="21"/>
          <w:szCs w:val="21"/>
        </w:rPr>
      </w:pPr>
      <w:r>
        <w:rPr>
          <w:rFonts w:cs="Arial"/>
          <w:b w:val="0"/>
          <w:sz w:val="21"/>
          <w:szCs w:val="21"/>
        </w:rPr>
        <w:t>Constater et évaluer correctement les différentes situations de santé décrites</w:t>
      </w:r>
    </w:p>
    <w:p w:rsidR="0023638E" w:rsidRDefault="0023638E" w:rsidP="0023638E">
      <w:pPr>
        <w:pStyle w:val="Corpsdetexte"/>
        <w:numPr>
          <w:ilvl w:val="0"/>
          <w:numId w:val="21"/>
        </w:numPr>
        <w:spacing w:before="200"/>
        <w:ind w:left="1386" w:hanging="448"/>
        <w:rPr>
          <w:rFonts w:cs="Arial"/>
          <w:b w:val="0"/>
          <w:sz w:val="21"/>
          <w:szCs w:val="21"/>
        </w:rPr>
      </w:pPr>
      <w:r>
        <w:rPr>
          <w:rFonts w:cs="Arial"/>
          <w:b w:val="0"/>
          <w:sz w:val="21"/>
          <w:szCs w:val="21"/>
        </w:rPr>
        <w:t>Interpréter et identifier</w:t>
      </w:r>
      <w:r w:rsidR="004C6B6B">
        <w:rPr>
          <w:rFonts w:cs="Arial"/>
          <w:b w:val="0"/>
          <w:sz w:val="21"/>
          <w:szCs w:val="21"/>
        </w:rPr>
        <w:t xml:space="preserve"> les problèmes liés à ces situations</w:t>
      </w:r>
    </w:p>
    <w:p w:rsidR="000A7F0E" w:rsidRDefault="000A7F0E" w:rsidP="0023638E">
      <w:pPr>
        <w:pStyle w:val="Corpsdetexte"/>
        <w:numPr>
          <w:ilvl w:val="0"/>
          <w:numId w:val="21"/>
        </w:numPr>
        <w:spacing w:before="200"/>
        <w:ind w:left="1386" w:hanging="448"/>
        <w:rPr>
          <w:rFonts w:cs="Arial"/>
          <w:b w:val="0"/>
          <w:sz w:val="21"/>
          <w:szCs w:val="21"/>
        </w:rPr>
      </w:pPr>
      <w:r>
        <w:rPr>
          <w:rFonts w:cs="Arial"/>
          <w:b w:val="0"/>
          <w:sz w:val="21"/>
          <w:szCs w:val="21"/>
        </w:rPr>
        <w:t>Intervenir judicieusement selon les constats obtenus</w:t>
      </w:r>
    </w:p>
    <w:p w:rsidR="000A7F0E" w:rsidRDefault="000A7F0E" w:rsidP="0023638E">
      <w:pPr>
        <w:pStyle w:val="Corpsdetexte"/>
        <w:numPr>
          <w:ilvl w:val="0"/>
          <w:numId w:val="21"/>
        </w:numPr>
        <w:spacing w:before="200"/>
        <w:ind w:left="1386" w:hanging="448"/>
        <w:rPr>
          <w:rFonts w:cs="Arial"/>
          <w:b w:val="0"/>
          <w:sz w:val="21"/>
          <w:szCs w:val="21"/>
        </w:rPr>
      </w:pPr>
      <w:r>
        <w:rPr>
          <w:rFonts w:cs="Arial"/>
          <w:b w:val="0"/>
          <w:sz w:val="21"/>
          <w:szCs w:val="21"/>
        </w:rPr>
        <w:t>Justifier les décisions cliniques prises</w:t>
      </w:r>
    </w:p>
    <w:p w:rsidR="000A7F0E" w:rsidRPr="00161ADF" w:rsidRDefault="004844E0" w:rsidP="0023638E">
      <w:pPr>
        <w:pStyle w:val="Corpsdetexte"/>
        <w:numPr>
          <w:ilvl w:val="0"/>
          <w:numId w:val="21"/>
        </w:numPr>
        <w:spacing w:before="200"/>
        <w:ind w:left="1386" w:hanging="448"/>
        <w:rPr>
          <w:rFonts w:cs="Arial"/>
          <w:b w:val="0"/>
          <w:sz w:val="21"/>
          <w:szCs w:val="21"/>
        </w:rPr>
      </w:pPr>
      <w:r>
        <w:rPr>
          <w:rFonts w:cs="Arial"/>
          <w:b w:val="0"/>
          <w:sz w:val="21"/>
          <w:szCs w:val="21"/>
        </w:rPr>
        <w:t>Assur</w:t>
      </w:r>
      <w:r w:rsidR="000A7F0E">
        <w:rPr>
          <w:rFonts w:cs="Arial"/>
          <w:b w:val="0"/>
          <w:sz w:val="21"/>
          <w:szCs w:val="21"/>
        </w:rPr>
        <w:t>er une continuité des soins adéquate</w:t>
      </w:r>
    </w:p>
    <w:p w:rsidR="004825E5" w:rsidRPr="00161ADF" w:rsidRDefault="004825E5" w:rsidP="0023638E">
      <w:pPr>
        <w:tabs>
          <w:tab w:val="left" w:pos="1260"/>
        </w:tabs>
        <w:ind w:left="1260"/>
        <w:rPr>
          <w:rFonts w:ascii="Arial" w:hAnsi="Arial" w:cs="Arial"/>
          <w:sz w:val="21"/>
          <w:szCs w:val="21"/>
        </w:rPr>
      </w:pPr>
    </w:p>
    <w:p w:rsidR="00B27C49" w:rsidRDefault="003576FF" w:rsidP="00B233AF">
      <w:pPr>
        <w:pStyle w:val="BlocTitre"/>
        <w:spacing w:before="0" w:after="120"/>
        <w:ind w:left="360"/>
        <w:rPr>
          <w:rFonts w:ascii="Arial" w:hAnsi="Arial" w:cs="Arial"/>
          <w:b w:val="0"/>
          <w:bCs/>
          <w:sz w:val="20"/>
        </w:rPr>
      </w:pPr>
      <w:r>
        <w:rPr>
          <w:rFonts w:ascii="Arial" w:hAnsi="Arial" w:cs="Arial"/>
          <w:smallCaps/>
          <w:sz w:val="21"/>
          <w:szCs w:val="21"/>
        </w:rPr>
        <w:br w:type="page"/>
      </w:r>
    </w:p>
    <w:p w:rsidR="002A0657" w:rsidRDefault="002A0657" w:rsidP="00D60126">
      <w:pPr>
        <w:spacing w:after="120"/>
        <w:rPr>
          <w:rFonts w:ascii="Arial" w:hAnsi="Arial" w:cs="Arial"/>
          <w:b/>
          <w:bCs/>
          <w:sz w:val="20"/>
        </w:rPr>
        <w:sectPr w:rsidR="002A0657" w:rsidSect="0026197B">
          <w:footerReference w:type="default" r:id="rId11"/>
          <w:headerReference w:type="first" r:id="rId12"/>
          <w:footerReference w:type="first" r:id="rId13"/>
          <w:pgSz w:w="12240" w:h="15840" w:code="1"/>
          <w:pgMar w:top="864" w:right="864" w:bottom="864" w:left="864" w:header="562" w:footer="562" w:gutter="0"/>
          <w:cols w:space="720"/>
          <w:titlePg/>
          <w:docGrid w:linePitch="326"/>
        </w:sectPr>
      </w:pPr>
    </w:p>
    <w:p w:rsidR="00E07095" w:rsidRPr="00E07095" w:rsidRDefault="00E07095" w:rsidP="00E07095">
      <w:pPr>
        <w:ind w:left="284" w:hanging="284"/>
        <w:rPr>
          <w:b/>
        </w:rPr>
      </w:pPr>
      <w:r>
        <w:rPr>
          <w:rFonts w:ascii="Arial" w:hAnsi="Arial" w:cs="Arial"/>
          <w:b/>
          <w:smallCaps/>
          <w:sz w:val="21"/>
          <w:szCs w:val="21"/>
        </w:rPr>
        <w:lastRenderedPageBreak/>
        <w:t>6.</w:t>
      </w:r>
      <w:r>
        <w:rPr>
          <w:rFonts w:ascii="Arial" w:hAnsi="Arial" w:cs="Arial"/>
          <w:b/>
          <w:smallCaps/>
          <w:sz w:val="21"/>
          <w:szCs w:val="21"/>
        </w:rPr>
        <w:tab/>
      </w:r>
      <w:r w:rsidRPr="00E07095">
        <w:rPr>
          <w:rFonts w:ascii="Arial" w:hAnsi="Arial" w:cs="Arial"/>
          <w:b/>
          <w:smallCaps/>
          <w:sz w:val="21"/>
          <w:szCs w:val="21"/>
        </w:rPr>
        <w:t>Plan d'évaluation de l’épreuve synthèse</w:t>
      </w:r>
    </w:p>
    <w:tbl>
      <w:tblPr>
        <w:tblW w:w="14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2552"/>
        <w:gridCol w:w="7445"/>
        <w:gridCol w:w="2076"/>
      </w:tblGrid>
      <w:tr w:rsidR="002A0657" w:rsidRPr="002C1D33" w:rsidTr="00674300">
        <w:trPr>
          <w:jc w:val="center"/>
        </w:trPr>
        <w:tc>
          <w:tcPr>
            <w:tcW w:w="1942" w:type="dxa"/>
            <w:tcBorders>
              <w:top w:val="thinThickSmallGap" w:sz="12" w:space="0" w:color="auto"/>
              <w:left w:val="thinThickSmallGap" w:sz="12" w:space="0" w:color="auto"/>
              <w:bottom w:val="double" w:sz="4" w:space="0" w:color="auto"/>
            </w:tcBorders>
            <w:shd w:val="clear" w:color="auto" w:fill="FFC000"/>
            <w:vAlign w:val="center"/>
          </w:tcPr>
          <w:p w:rsidR="002A0657" w:rsidRPr="00674300" w:rsidRDefault="002A0657" w:rsidP="00945DA9">
            <w:pPr>
              <w:spacing w:before="40" w:after="40"/>
              <w:jc w:val="center"/>
              <w:rPr>
                <w:rFonts w:ascii="Arial" w:hAnsi="Arial" w:cs="Arial"/>
                <w:b/>
                <w:bCs/>
                <w:sz w:val="20"/>
              </w:rPr>
            </w:pPr>
            <w:r w:rsidRPr="00674300">
              <w:rPr>
                <w:rFonts w:ascii="Arial" w:hAnsi="Arial" w:cs="Arial"/>
                <w:b/>
                <w:bCs/>
                <w:sz w:val="20"/>
              </w:rPr>
              <w:t>COMPÉTENCES</w:t>
            </w:r>
          </w:p>
        </w:tc>
        <w:tc>
          <w:tcPr>
            <w:tcW w:w="2552" w:type="dxa"/>
            <w:tcBorders>
              <w:top w:val="thinThickSmallGap" w:sz="12" w:space="0" w:color="auto"/>
              <w:bottom w:val="double" w:sz="4" w:space="0" w:color="auto"/>
            </w:tcBorders>
            <w:shd w:val="clear" w:color="auto" w:fill="FFC000"/>
            <w:vAlign w:val="center"/>
          </w:tcPr>
          <w:p w:rsidR="002A0657" w:rsidRPr="00674300" w:rsidRDefault="002A0657" w:rsidP="00945DA9">
            <w:pPr>
              <w:spacing w:before="40" w:after="40"/>
              <w:jc w:val="center"/>
              <w:rPr>
                <w:rFonts w:ascii="Arial" w:hAnsi="Arial" w:cs="Arial"/>
                <w:b/>
                <w:bCs/>
                <w:sz w:val="20"/>
              </w:rPr>
            </w:pPr>
            <w:r w:rsidRPr="00674300">
              <w:rPr>
                <w:rFonts w:ascii="Arial" w:hAnsi="Arial" w:cs="Arial"/>
                <w:b/>
                <w:bCs/>
                <w:sz w:val="20"/>
              </w:rPr>
              <w:t>COMPOSANTES PROFESSIONNELLLES</w:t>
            </w:r>
          </w:p>
        </w:tc>
        <w:tc>
          <w:tcPr>
            <w:tcW w:w="7445" w:type="dxa"/>
            <w:tcBorders>
              <w:top w:val="thinThickSmallGap" w:sz="12" w:space="0" w:color="auto"/>
              <w:bottom w:val="double" w:sz="4" w:space="0" w:color="auto"/>
            </w:tcBorders>
            <w:shd w:val="clear" w:color="auto" w:fill="FFC000"/>
            <w:vAlign w:val="center"/>
          </w:tcPr>
          <w:p w:rsidR="002A0657" w:rsidRPr="00674300" w:rsidRDefault="002A0657" w:rsidP="00945DA9">
            <w:pPr>
              <w:spacing w:before="40" w:after="40"/>
              <w:jc w:val="center"/>
              <w:rPr>
                <w:rFonts w:ascii="Arial" w:hAnsi="Arial" w:cs="Arial"/>
                <w:b/>
                <w:bCs/>
                <w:sz w:val="20"/>
              </w:rPr>
            </w:pPr>
            <w:r w:rsidRPr="00674300">
              <w:rPr>
                <w:rFonts w:ascii="Arial" w:hAnsi="Arial" w:cs="Arial"/>
                <w:b/>
                <w:bCs/>
                <w:sz w:val="20"/>
              </w:rPr>
              <w:t>CRITÈRES DE PERFORMANCE</w:t>
            </w:r>
          </w:p>
        </w:tc>
        <w:tc>
          <w:tcPr>
            <w:tcW w:w="2076" w:type="dxa"/>
            <w:tcBorders>
              <w:top w:val="thinThickSmallGap" w:sz="12" w:space="0" w:color="auto"/>
              <w:bottom w:val="double" w:sz="4" w:space="0" w:color="auto"/>
              <w:right w:val="thinThickSmallGap" w:sz="12" w:space="0" w:color="auto"/>
            </w:tcBorders>
            <w:shd w:val="clear" w:color="auto" w:fill="FFC000"/>
            <w:vAlign w:val="center"/>
          </w:tcPr>
          <w:p w:rsidR="002A0657" w:rsidRPr="00674300" w:rsidRDefault="002A0657" w:rsidP="00945DA9">
            <w:pPr>
              <w:spacing w:before="40" w:after="40"/>
              <w:jc w:val="center"/>
              <w:rPr>
                <w:rFonts w:ascii="Arial" w:hAnsi="Arial" w:cs="Arial"/>
                <w:b/>
                <w:bCs/>
                <w:sz w:val="20"/>
              </w:rPr>
            </w:pPr>
            <w:r w:rsidRPr="00674300">
              <w:rPr>
                <w:rFonts w:ascii="Arial" w:hAnsi="Arial" w:cs="Arial"/>
                <w:b/>
                <w:bCs/>
                <w:sz w:val="20"/>
              </w:rPr>
              <w:t>PONDÉRATION</w:t>
            </w:r>
          </w:p>
        </w:tc>
      </w:tr>
      <w:tr w:rsidR="002A0657" w:rsidRPr="002C1D33" w:rsidTr="00674300">
        <w:trPr>
          <w:jc w:val="center"/>
        </w:trPr>
        <w:tc>
          <w:tcPr>
            <w:tcW w:w="1942" w:type="dxa"/>
            <w:vMerge w:val="restart"/>
            <w:tcBorders>
              <w:top w:val="double" w:sz="4" w:space="0" w:color="auto"/>
              <w:left w:val="thinThickSmallGap" w:sz="12" w:space="0" w:color="auto"/>
            </w:tcBorders>
          </w:tcPr>
          <w:p w:rsidR="00674300" w:rsidRPr="00E07095" w:rsidRDefault="00674300" w:rsidP="00674300">
            <w:pPr>
              <w:spacing w:before="40"/>
              <w:jc w:val="left"/>
              <w:rPr>
                <w:rFonts w:ascii="Arial" w:hAnsi="Arial" w:cs="Arial"/>
                <w:sz w:val="4"/>
                <w:szCs w:val="4"/>
              </w:rPr>
            </w:pPr>
          </w:p>
          <w:p w:rsidR="002A0657" w:rsidRPr="00674300" w:rsidRDefault="002A0657" w:rsidP="00674300">
            <w:pPr>
              <w:spacing w:before="40"/>
              <w:jc w:val="left"/>
              <w:rPr>
                <w:rFonts w:ascii="Arial" w:hAnsi="Arial" w:cs="Arial"/>
                <w:sz w:val="20"/>
              </w:rPr>
            </w:pPr>
            <w:r w:rsidRPr="00674300">
              <w:rPr>
                <w:rFonts w:ascii="Arial" w:hAnsi="Arial" w:cs="Arial"/>
                <w:sz w:val="20"/>
              </w:rPr>
              <w:t>Selon les différentes clientèles et milieux de soins :</w:t>
            </w:r>
          </w:p>
          <w:p w:rsidR="002A0657" w:rsidRPr="00674300" w:rsidRDefault="002A0657" w:rsidP="00674300">
            <w:pPr>
              <w:numPr>
                <w:ilvl w:val="0"/>
                <w:numId w:val="25"/>
              </w:numPr>
              <w:spacing w:before="40"/>
              <w:jc w:val="left"/>
              <w:rPr>
                <w:rFonts w:ascii="Arial" w:hAnsi="Arial" w:cs="Arial"/>
                <w:sz w:val="20"/>
              </w:rPr>
            </w:pPr>
            <w:r w:rsidRPr="00674300">
              <w:rPr>
                <w:rFonts w:ascii="Arial" w:hAnsi="Arial" w:cs="Arial"/>
                <w:sz w:val="20"/>
              </w:rPr>
              <w:t>Assister la personne dans l’identification de ses besoins</w:t>
            </w:r>
          </w:p>
          <w:p w:rsidR="002A0657" w:rsidRPr="00674300" w:rsidRDefault="002A0657" w:rsidP="00674300">
            <w:pPr>
              <w:spacing w:before="40"/>
              <w:jc w:val="left"/>
              <w:rPr>
                <w:rFonts w:ascii="Arial" w:hAnsi="Arial" w:cs="Arial"/>
                <w:sz w:val="20"/>
              </w:rPr>
            </w:pPr>
          </w:p>
          <w:p w:rsidR="002A0657" w:rsidRPr="00674300" w:rsidRDefault="002A0657" w:rsidP="00674300">
            <w:pPr>
              <w:numPr>
                <w:ilvl w:val="0"/>
                <w:numId w:val="25"/>
              </w:numPr>
              <w:spacing w:before="40"/>
              <w:jc w:val="left"/>
              <w:rPr>
                <w:rFonts w:ascii="Arial" w:hAnsi="Arial" w:cs="Arial"/>
                <w:sz w:val="20"/>
              </w:rPr>
            </w:pPr>
            <w:r w:rsidRPr="00674300">
              <w:rPr>
                <w:rFonts w:ascii="Arial" w:hAnsi="Arial" w:cs="Arial"/>
                <w:sz w:val="20"/>
              </w:rPr>
              <w:t>Prodiguer les soins répondant aux besoins de santé de la personne</w:t>
            </w:r>
          </w:p>
          <w:p w:rsidR="002A0657" w:rsidRPr="00674300" w:rsidRDefault="002A0657" w:rsidP="00674300">
            <w:pPr>
              <w:spacing w:before="40"/>
              <w:jc w:val="left"/>
              <w:rPr>
                <w:rFonts w:ascii="Arial" w:hAnsi="Arial" w:cs="Arial"/>
                <w:sz w:val="20"/>
              </w:rPr>
            </w:pPr>
          </w:p>
          <w:p w:rsidR="002A0657" w:rsidRPr="00674300" w:rsidRDefault="002A0657" w:rsidP="00674300">
            <w:pPr>
              <w:numPr>
                <w:ilvl w:val="0"/>
                <w:numId w:val="25"/>
              </w:numPr>
              <w:spacing w:before="40"/>
              <w:jc w:val="left"/>
              <w:rPr>
                <w:rFonts w:ascii="Arial" w:hAnsi="Arial" w:cs="Arial"/>
                <w:sz w:val="20"/>
              </w:rPr>
            </w:pPr>
            <w:r w:rsidRPr="00674300">
              <w:rPr>
                <w:rFonts w:ascii="Arial" w:hAnsi="Arial" w:cs="Arial"/>
                <w:sz w:val="20"/>
              </w:rPr>
              <w:t>Gérer le plan thérapeutique</w:t>
            </w:r>
          </w:p>
        </w:tc>
        <w:tc>
          <w:tcPr>
            <w:tcW w:w="2552" w:type="dxa"/>
            <w:tcBorders>
              <w:top w:val="double" w:sz="4" w:space="0" w:color="auto"/>
            </w:tcBorders>
          </w:tcPr>
          <w:p w:rsidR="00674300" w:rsidRPr="00E07095" w:rsidRDefault="00674300" w:rsidP="00674300">
            <w:pPr>
              <w:spacing w:before="40"/>
              <w:jc w:val="left"/>
              <w:rPr>
                <w:rFonts w:ascii="Arial" w:hAnsi="Arial" w:cs="Arial"/>
                <w:sz w:val="4"/>
                <w:szCs w:val="4"/>
              </w:rPr>
            </w:pPr>
          </w:p>
          <w:p w:rsidR="002A0657" w:rsidRPr="00674300" w:rsidRDefault="002A0657" w:rsidP="00674300">
            <w:pPr>
              <w:spacing w:before="40"/>
              <w:jc w:val="left"/>
              <w:rPr>
                <w:rFonts w:ascii="Arial" w:hAnsi="Arial" w:cs="Arial"/>
                <w:sz w:val="20"/>
              </w:rPr>
            </w:pPr>
            <w:r w:rsidRPr="00674300">
              <w:rPr>
                <w:rFonts w:ascii="Arial" w:hAnsi="Arial" w:cs="Arial"/>
                <w:sz w:val="20"/>
              </w:rPr>
              <w:t>Évaluation de la situation :</w:t>
            </w:r>
          </w:p>
          <w:p w:rsidR="002A0657" w:rsidRPr="00674300" w:rsidRDefault="002A0657" w:rsidP="00674300">
            <w:pPr>
              <w:numPr>
                <w:ilvl w:val="0"/>
                <w:numId w:val="22"/>
              </w:numPr>
              <w:spacing w:before="40"/>
              <w:jc w:val="left"/>
              <w:rPr>
                <w:rFonts w:ascii="Arial" w:hAnsi="Arial" w:cs="Arial"/>
                <w:sz w:val="20"/>
              </w:rPr>
            </w:pPr>
            <w:r w:rsidRPr="00674300">
              <w:rPr>
                <w:rFonts w:ascii="Arial" w:hAnsi="Arial" w:cs="Arial"/>
                <w:sz w:val="20"/>
              </w:rPr>
              <w:t>Initiale</w:t>
            </w:r>
          </w:p>
          <w:p w:rsidR="002A0657" w:rsidRPr="00674300" w:rsidRDefault="002A0657" w:rsidP="00674300">
            <w:pPr>
              <w:numPr>
                <w:ilvl w:val="0"/>
                <w:numId w:val="22"/>
              </w:numPr>
              <w:spacing w:before="40"/>
              <w:jc w:val="left"/>
              <w:rPr>
                <w:rFonts w:ascii="Arial" w:hAnsi="Arial" w:cs="Arial"/>
                <w:sz w:val="20"/>
              </w:rPr>
            </w:pPr>
            <w:r w:rsidRPr="00674300">
              <w:rPr>
                <w:rFonts w:ascii="Arial" w:hAnsi="Arial" w:cs="Arial"/>
                <w:sz w:val="20"/>
              </w:rPr>
              <w:t>En cours d’évolution</w:t>
            </w:r>
          </w:p>
          <w:p w:rsidR="002A0657" w:rsidRPr="00674300" w:rsidRDefault="002A0657" w:rsidP="00674300">
            <w:pPr>
              <w:numPr>
                <w:ilvl w:val="0"/>
                <w:numId w:val="22"/>
              </w:numPr>
              <w:spacing w:before="40"/>
              <w:jc w:val="left"/>
              <w:rPr>
                <w:rFonts w:ascii="Arial" w:hAnsi="Arial" w:cs="Arial"/>
                <w:sz w:val="20"/>
              </w:rPr>
            </w:pPr>
            <w:r w:rsidRPr="00674300">
              <w:rPr>
                <w:rFonts w:ascii="Arial" w:hAnsi="Arial" w:cs="Arial"/>
                <w:sz w:val="20"/>
              </w:rPr>
              <w:t>Constats</w:t>
            </w:r>
          </w:p>
        </w:tc>
        <w:tc>
          <w:tcPr>
            <w:tcW w:w="7445" w:type="dxa"/>
            <w:tcBorders>
              <w:top w:val="double" w:sz="4" w:space="0" w:color="auto"/>
            </w:tcBorders>
          </w:tcPr>
          <w:p w:rsidR="00674300" w:rsidRPr="00E07095" w:rsidRDefault="00674300" w:rsidP="00674300">
            <w:pPr>
              <w:spacing w:before="40"/>
              <w:jc w:val="left"/>
              <w:rPr>
                <w:rFonts w:ascii="Arial" w:hAnsi="Arial" w:cs="Arial"/>
                <w:sz w:val="4"/>
                <w:szCs w:val="4"/>
              </w:rPr>
            </w:pPr>
          </w:p>
          <w:p w:rsidR="002A0657" w:rsidRPr="00674300" w:rsidRDefault="002A0657" w:rsidP="00674300">
            <w:pPr>
              <w:spacing w:before="40"/>
              <w:jc w:val="left"/>
              <w:rPr>
                <w:rFonts w:ascii="Arial" w:hAnsi="Arial" w:cs="Arial"/>
                <w:sz w:val="20"/>
              </w:rPr>
            </w:pPr>
            <w:r w:rsidRPr="00674300">
              <w:rPr>
                <w:rFonts w:ascii="Arial" w:hAnsi="Arial" w:cs="Arial"/>
                <w:sz w:val="20"/>
              </w:rPr>
              <w:t>Compléter l’évaluation initiale ou l’évaluation en cours d’évolution de la personne.</w:t>
            </w:r>
          </w:p>
          <w:p w:rsidR="002A0657" w:rsidRPr="00674300" w:rsidRDefault="002A0657" w:rsidP="00674300">
            <w:pPr>
              <w:spacing w:before="40"/>
              <w:jc w:val="left"/>
              <w:rPr>
                <w:rFonts w:ascii="Arial" w:hAnsi="Arial" w:cs="Arial"/>
                <w:sz w:val="20"/>
              </w:rPr>
            </w:pPr>
            <w:r w:rsidRPr="00674300">
              <w:rPr>
                <w:rFonts w:ascii="Arial" w:hAnsi="Arial" w:cs="Arial"/>
                <w:sz w:val="20"/>
              </w:rPr>
              <w:t>Établir des liens entre les différents éléments d’information sur la personne.</w:t>
            </w:r>
          </w:p>
          <w:p w:rsidR="002A0657" w:rsidRPr="00674300" w:rsidRDefault="002A0657" w:rsidP="00674300">
            <w:pPr>
              <w:spacing w:before="40"/>
              <w:jc w:val="left"/>
              <w:rPr>
                <w:rFonts w:ascii="Arial" w:hAnsi="Arial" w:cs="Arial"/>
                <w:sz w:val="20"/>
              </w:rPr>
            </w:pPr>
            <w:r w:rsidRPr="00674300">
              <w:rPr>
                <w:rFonts w:ascii="Arial" w:hAnsi="Arial" w:cs="Arial"/>
                <w:sz w:val="20"/>
              </w:rPr>
              <w:t>Considérer le contexte familial et les caractéristiques socioculturelles de la personne.</w:t>
            </w:r>
          </w:p>
          <w:p w:rsidR="002A0657" w:rsidRPr="00674300" w:rsidRDefault="002A0657" w:rsidP="00674300">
            <w:pPr>
              <w:spacing w:before="40"/>
              <w:jc w:val="left"/>
              <w:rPr>
                <w:rFonts w:ascii="Arial" w:hAnsi="Arial" w:cs="Arial"/>
                <w:sz w:val="20"/>
              </w:rPr>
            </w:pPr>
            <w:r w:rsidRPr="00674300">
              <w:rPr>
                <w:rFonts w:ascii="Arial" w:hAnsi="Arial" w:cs="Arial"/>
                <w:sz w:val="20"/>
              </w:rPr>
              <w:t>Analyser les réactions et la capacité d’adaptation de la personne relativement à sa situation de santé.</w:t>
            </w:r>
          </w:p>
          <w:p w:rsidR="002A0657" w:rsidRPr="00674300" w:rsidRDefault="002A0657" w:rsidP="00674300">
            <w:pPr>
              <w:spacing w:before="40"/>
              <w:jc w:val="left"/>
              <w:rPr>
                <w:rFonts w:ascii="Arial" w:hAnsi="Arial" w:cs="Arial"/>
                <w:sz w:val="20"/>
              </w:rPr>
            </w:pPr>
            <w:r w:rsidRPr="00674300">
              <w:rPr>
                <w:rFonts w:ascii="Arial" w:hAnsi="Arial" w:cs="Arial"/>
                <w:sz w:val="20"/>
              </w:rPr>
              <w:t>Analyser les risques de chutes, de lésions de pression, de fugue, de violence ou de suicide, ainsi que le comportement de la personne.</w:t>
            </w:r>
          </w:p>
          <w:p w:rsidR="002A0657" w:rsidRPr="00674300" w:rsidRDefault="002A0657" w:rsidP="00674300">
            <w:pPr>
              <w:spacing w:before="40"/>
              <w:jc w:val="left"/>
              <w:rPr>
                <w:rFonts w:ascii="Arial" w:hAnsi="Arial" w:cs="Arial"/>
                <w:sz w:val="20"/>
              </w:rPr>
            </w:pPr>
            <w:r w:rsidRPr="00674300">
              <w:rPr>
                <w:rFonts w:ascii="Arial" w:hAnsi="Arial" w:cs="Arial"/>
                <w:sz w:val="20"/>
              </w:rPr>
              <w:t>Saisir l’incidence d’un déséquilibre biologique sur le fonctionnement de l’organisme.</w:t>
            </w:r>
          </w:p>
          <w:p w:rsidR="002A0657" w:rsidRPr="00674300" w:rsidRDefault="002A0657" w:rsidP="00674300">
            <w:pPr>
              <w:spacing w:before="40"/>
              <w:jc w:val="left"/>
              <w:rPr>
                <w:rFonts w:ascii="Arial" w:hAnsi="Arial" w:cs="Arial"/>
                <w:sz w:val="20"/>
              </w:rPr>
            </w:pPr>
            <w:r w:rsidRPr="00674300">
              <w:rPr>
                <w:rFonts w:ascii="Arial" w:hAnsi="Arial" w:cs="Arial"/>
                <w:sz w:val="20"/>
              </w:rPr>
              <w:t>Établir des liens entre la nutrition et le fonctionnement de l’organisme.</w:t>
            </w:r>
          </w:p>
          <w:p w:rsidR="002A0657" w:rsidRPr="00674300" w:rsidRDefault="002A0657" w:rsidP="00674300">
            <w:pPr>
              <w:spacing w:before="40"/>
              <w:jc w:val="left"/>
              <w:rPr>
                <w:rFonts w:ascii="Arial" w:hAnsi="Arial" w:cs="Arial"/>
                <w:sz w:val="20"/>
              </w:rPr>
            </w:pPr>
            <w:r w:rsidRPr="00674300">
              <w:rPr>
                <w:rFonts w:ascii="Arial" w:hAnsi="Arial" w:cs="Arial"/>
                <w:sz w:val="20"/>
              </w:rPr>
              <w:t>Relier les résultats des examens et la pathologie diagnostiquée.</w:t>
            </w:r>
          </w:p>
          <w:p w:rsidR="002A0657" w:rsidRDefault="002A0657" w:rsidP="00674300">
            <w:pPr>
              <w:spacing w:before="40"/>
              <w:jc w:val="left"/>
              <w:rPr>
                <w:rFonts w:ascii="Arial" w:hAnsi="Arial" w:cs="Arial"/>
                <w:sz w:val="20"/>
              </w:rPr>
            </w:pPr>
            <w:r w:rsidRPr="00674300">
              <w:rPr>
                <w:rFonts w:ascii="Arial" w:hAnsi="Arial" w:cs="Arial"/>
                <w:sz w:val="20"/>
              </w:rPr>
              <w:t>Identifier les facteurs physiques et psychologiques pouvant influencer l’application de la méthode de soins.</w:t>
            </w:r>
          </w:p>
          <w:p w:rsidR="003B73E1" w:rsidRPr="003B73E1" w:rsidRDefault="003B73E1" w:rsidP="00674300">
            <w:pPr>
              <w:spacing w:before="40"/>
              <w:jc w:val="left"/>
              <w:rPr>
                <w:rFonts w:ascii="Arial" w:hAnsi="Arial" w:cs="Arial"/>
                <w:sz w:val="8"/>
                <w:szCs w:val="8"/>
              </w:rPr>
            </w:pPr>
          </w:p>
        </w:tc>
        <w:tc>
          <w:tcPr>
            <w:tcW w:w="2076" w:type="dxa"/>
            <w:tcBorders>
              <w:top w:val="double" w:sz="4" w:space="0" w:color="auto"/>
              <w:right w:val="thinThickSmallGap" w:sz="12" w:space="0" w:color="auto"/>
            </w:tcBorders>
          </w:tcPr>
          <w:p w:rsidR="002A0657" w:rsidRPr="00E07095" w:rsidRDefault="002A0657" w:rsidP="00674300">
            <w:pPr>
              <w:spacing w:before="40"/>
              <w:jc w:val="center"/>
              <w:rPr>
                <w:rFonts w:ascii="Arial" w:hAnsi="Arial" w:cs="Arial"/>
                <w:sz w:val="4"/>
                <w:szCs w:val="4"/>
              </w:rPr>
            </w:pPr>
          </w:p>
          <w:p w:rsidR="002A0657" w:rsidRPr="00674300" w:rsidRDefault="002C1D33" w:rsidP="00674300">
            <w:pPr>
              <w:tabs>
                <w:tab w:val="left" w:pos="1125"/>
              </w:tabs>
              <w:spacing w:before="40"/>
              <w:rPr>
                <w:rFonts w:ascii="Arial" w:hAnsi="Arial" w:cs="Arial"/>
                <w:sz w:val="20"/>
              </w:rPr>
            </w:pPr>
            <w:r w:rsidRPr="00674300">
              <w:rPr>
                <w:rFonts w:ascii="Arial" w:hAnsi="Arial" w:cs="Arial"/>
                <w:sz w:val="20"/>
              </w:rPr>
              <w:tab/>
            </w:r>
          </w:p>
          <w:p w:rsidR="002A0657" w:rsidRPr="00674300" w:rsidRDefault="002A0657" w:rsidP="00674300">
            <w:pPr>
              <w:spacing w:before="40"/>
              <w:jc w:val="center"/>
              <w:rPr>
                <w:rFonts w:ascii="Arial" w:hAnsi="Arial" w:cs="Arial"/>
                <w:sz w:val="20"/>
              </w:rPr>
            </w:pPr>
          </w:p>
          <w:p w:rsidR="002A0657" w:rsidRPr="00674300" w:rsidRDefault="002A0657" w:rsidP="00674300">
            <w:pPr>
              <w:spacing w:before="40"/>
              <w:jc w:val="center"/>
              <w:rPr>
                <w:rFonts w:ascii="Arial" w:hAnsi="Arial" w:cs="Arial"/>
                <w:sz w:val="20"/>
              </w:rPr>
            </w:pPr>
          </w:p>
          <w:p w:rsidR="002A0657" w:rsidRPr="00674300" w:rsidRDefault="002A0657" w:rsidP="00674300">
            <w:pPr>
              <w:spacing w:before="40"/>
              <w:jc w:val="center"/>
              <w:rPr>
                <w:rFonts w:ascii="Arial" w:hAnsi="Arial" w:cs="Arial"/>
                <w:sz w:val="20"/>
              </w:rPr>
            </w:pPr>
          </w:p>
          <w:p w:rsidR="002A0657" w:rsidRPr="00674300" w:rsidRDefault="002A0657" w:rsidP="00674300">
            <w:pPr>
              <w:spacing w:before="40"/>
              <w:jc w:val="center"/>
              <w:rPr>
                <w:rFonts w:ascii="Arial" w:hAnsi="Arial" w:cs="Arial"/>
                <w:sz w:val="20"/>
              </w:rPr>
            </w:pPr>
          </w:p>
          <w:p w:rsidR="002A0657" w:rsidRPr="00674300" w:rsidRDefault="002A0657" w:rsidP="00674300">
            <w:pPr>
              <w:spacing w:before="40"/>
              <w:jc w:val="center"/>
              <w:rPr>
                <w:rFonts w:ascii="Arial" w:hAnsi="Arial" w:cs="Arial"/>
                <w:sz w:val="20"/>
              </w:rPr>
            </w:pPr>
            <w:r w:rsidRPr="00674300">
              <w:rPr>
                <w:rFonts w:ascii="Arial" w:hAnsi="Arial" w:cs="Arial"/>
                <w:sz w:val="20"/>
              </w:rPr>
              <w:t>Entre</w:t>
            </w:r>
          </w:p>
          <w:p w:rsidR="002A0657" w:rsidRPr="00674300" w:rsidRDefault="002A0657" w:rsidP="00674300">
            <w:pPr>
              <w:spacing w:before="40"/>
              <w:jc w:val="center"/>
              <w:rPr>
                <w:rFonts w:ascii="Arial" w:hAnsi="Arial" w:cs="Arial"/>
                <w:sz w:val="20"/>
              </w:rPr>
            </w:pPr>
            <w:r w:rsidRPr="00674300">
              <w:rPr>
                <w:rFonts w:ascii="Arial" w:hAnsi="Arial" w:cs="Arial"/>
                <w:sz w:val="20"/>
              </w:rPr>
              <w:t>20 et 30%</w:t>
            </w:r>
          </w:p>
        </w:tc>
      </w:tr>
      <w:tr w:rsidR="002A0657" w:rsidRPr="002C1D33" w:rsidTr="00674300">
        <w:trPr>
          <w:jc w:val="center"/>
        </w:trPr>
        <w:tc>
          <w:tcPr>
            <w:tcW w:w="1942" w:type="dxa"/>
            <w:vMerge/>
            <w:tcBorders>
              <w:left w:val="thinThickSmallGap" w:sz="12" w:space="0" w:color="auto"/>
            </w:tcBorders>
          </w:tcPr>
          <w:p w:rsidR="002A0657" w:rsidRPr="00674300" w:rsidRDefault="002A0657" w:rsidP="00945DA9">
            <w:pPr>
              <w:jc w:val="left"/>
              <w:rPr>
                <w:rFonts w:ascii="Arial" w:hAnsi="Arial" w:cs="Arial"/>
                <w:sz w:val="20"/>
              </w:rPr>
            </w:pPr>
          </w:p>
        </w:tc>
        <w:tc>
          <w:tcPr>
            <w:tcW w:w="2552" w:type="dxa"/>
          </w:tcPr>
          <w:p w:rsidR="008A70A7" w:rsidRPr="00E07095" w:rsidRDefault="008A70A7" w:rsidP="00945DA9">
            <w:pPr>
              <w:jc w:val="left"/>
              <w:rPr>
                <w:rFonts w:ascii="Arial" w:hAnsi="Arial" w:cs="Arial"/>
                <w:sz w:val="4"/>
                <w:szCs w:val="4"/>
              </w:rPr>
            </w:pPr>
          </w:p>
          <w:p w:rsidR="002A0657" w:rsidRPr="00674300" w:rsidRDefault="002A0657" w:rsidP="00945DA9">
            <w:pPr>
              <w:jc w:val="left"/>
              <w:rPr>
                <w:rFonts w:ascii="Arial" w:hAnsi="Arial" w:cs="Arial"/>
                <w:sz w:val="20"/>
              </w:rPr>
            </w:pPr>
            <w:r w:rsidRPr="00674300">
              <w:rPr>
                <w:rFonts w:ascii="Arial" w:hAnsi="Arial" w:cs="Arial"/>
                <w:sz w:val="20"/>
              </w:rPr>
              <w:t>Interventions cliniques :</w:t>
            </w:r>
          </w:p>
          <w:p w:rsidR="002A0657" w:rsidRPr="00674300" w:rsidRDefault="002A0657" w:rsidP="00945DA9">
            <w:pPr>
              <w:numPr>
                <w:ilvl w:val="0"/>
                <w:numId w:val="23"/>
              </w:numPr>
              <w:jc w:val="left"/>
              <w:rPr>
                <w:rFonts w:ascii="Arial" w:hAnsi="Arial" w:cs="Arial"/>
                <w:sz w:val="20"/>
              </w:rPr>
            </w:pPr>
            <w:r w:rsidRPr="00674300">
              <w:rPr>
                <w:rFonts w:ascii="Arial" w:hAnsi="Arial" w:cs="Arial"/>
                <w:sz w:val="20"/>
              </w:rPr>
              <w:t>Planification des soins et établissement des priorités</w:t>
            </w:r>
          </w:p>
          <w:p w:rsidR="002A0657" w:rsidRPr="00674300" w:rsidRDefault="002A0657" w:rsidP="00945DA9">
            <w:pPr>
              <w:numPr>
                <w:ilvl w:val="0"/>
                <w:numId w:val="23"/>
              </w:numPr>
              <w:jc w:val="left"/>
              <w:rPr>
                <w:rFonts w:ascii="Arial" w:hAnsi="Arial" w:cs="Arial"/>
                <w:sz w:val="20"/>
              </w:rPr>
            </w:pPr>
            <w:r w:rsidRPr="00674300">
              <w:rPr>
                <w:rFonts w:ascii="Arial" w:hAnsi="Arial" w:cs="Arial"/>
                <w:sz w:val="20"/>
              </w:rPr>
              <w:t xml:space="preserve">Processus thérapeutique </w:t>
            </w:r>
          </w:p>
          <w:p w:rsidR="002A0657" w:rsidRPr="00674300" w:rsidRDefault="002A0657" w:rsidP="00945DA9">
            <w:pPr>
              <w:numPr>
                <w:ilvl w:val="0"/>
                <w:numId w:val="23"/>
              </w:numPr>
              <w:jc w:val="left"/>
              <w:rPr>
                <w:rFonts w:ascii="Arial" w:hAnsi="Arial" w:cs="Arial"/>
                <w:sz w:val="20"/>
              </w:rPr>
            </w:pPr>
            <w:r w:rsidRPr="00674300">
              <w:rPr>
                <w:rFonts w:ascii="Arial" w:hAnsi="Arial" w:cs="Arial"/>
                <w:sz w:val="20"/>
              </w:rPr>
              <w:t>Promotion et prévention</w:t>
            </w:r>
          </w:p>
          <w:p w:rsidR="002A0657" w:rsidRPr="00674300" w:rsidRDefault="002A0657" w:rsidP="00945DA9">
            <w:pPr>
              <w:numPr>
                <w:ilvl w:val="0"/>
                <w:numId w:val="23"/>
              </w:numPr>
              <w:jc w:val="left"/>
              <w:rPr>
                <w:rFonts w:ascii="Arial" w:hAnsi="Arial" w:cs="Arial"/>
                <w:sz w:val="20"/>
              </w:rPr>
            </w:pPr>
            <w:r w:rsidRPr="00674300">
              <w:rPr>
                <w:rFonts w:ascii="Arial" w:hAnsi="Arial" w:cs="Arial"/>
                <w:sz w:val="20"/>
              </w:rPr>
              <w:t>Réadaptation fonctionnelle et qualité de vie</w:t>
            </w:r>
          </w:p>
        </w:tc>
        <w:tc>
          <w:tcPr>
            <w:tcW w:w="7445" w:type="dxa"/>
          </w:tcPr>
          <w:p w:rsidR="008A70A7" w:rsidRPr="00E07095" w:rsidRDefault="008A70A7" w:rsidP="00945DA9">
            <w:pPr>
              <w:jc w:val="left"/>
              <w:rPr>
                <w:rFonts w:ascii="Arial" w:hAnsi="Arial" w:cs="Arial"/>
                <w:sz w:val="4"/>
                <w:szCs w:val="4"/>
              </w:rPr>
            </w:pPr>
          </w:p>
          <w:p w:rsidR="002A0657" w:rsidRPr="00674300" w:rsidRDefault="002A0657" w:rsidP="00945DA9">
            <w:pPr>
              <w:jc w:val="left"/>
              <w:rPr>
                <w:rFonts w:ascii="Arial" w:hAnsi="Arial" w:cs="Arial"/>
                <w:sz w:val="20"/>
              </w:rPr>
            </w:pPr>
            <w:r w:rsidRPr="00674300">
              <w:rPr>
                <w:rFonts w:ascii="Arial" w:hAnsi="Arial" w:cs="Arial"/>
                <w:sz w:val="20"/>
              </w:rPr>
              <w:t xml:space="preserve">Utiliser les techniques propres à la relation d’aide. </w:t>
            </w:r>
          </w:p>
          <w:p w:rsidR="002A0657" w:rsidRPr="00674300" w:rsidRDefault="002A0657" w:rsidP="00945DA9">
            <w:pPr>
              <w:jc w:val="left"/>
              <w:rPr>
                <w:rFonts w:ascii="Arial" w:hAnsi="Arial" w:cs="Arial"/>
                <w:sz w:val="20"/>
              </w:rPr>
            </w:pPr>
            <w:r w:rsidRPr="00674300">
              <w:rPr>
                <w:rFonts w:ascii="Arial" w:hAnsi="Arial" w:cs="Arial"/>
                <w:sz w:val="20"/>
              </w:rPr>
              <w:t>Établir les priorités de soins.</w:t>
            </w:r>
            <w:r w:rsidRPr="00674300">
              <w:rPr>
                <w:rFonts w:ascii="Arial" w:hAnsi="Arial" w:cs="Arial"/>
                <w:bCs/>
                <w:sz w:val="20"/>
              </w:rPr>
              <w:br/>
            </w:r>
            <w:r w:rsidRPr="00674300">
              <w:rPr>
                <w:rFonts w:ascii="Arial" w:hAnsi="Arial" w:cs="Arial"/>
                <w:sz w:val="20"/>
              </w:rPr>
              <w:t>Décider des actions urgentes à entreprendre.</w:t>
            </w:r>
          </w:p>
          <w:p w:rsidR="002A0657" w:rsidRPr="00674300" w:rsidRDefault="002A0657" w:rsidP="00945DA9">
            <w:pPr>
              <w:jc w:val="left"/>
              <w:rPr>
                <w:rFonts w:ascii="Arial" w:hAnsi="Arial" w:cs="Arial"/>
                <w:bCs/>
                <w:sz w:val="20"/>
              </w:rPr>
            </w:pPr>
            <w:r w:rsidRPr="00674300">
              <w:rPr>
                <w:rFonts w:ascii="Arial" w:hAnsi="Arial" w:cs="Arial"/>
                <w:sz w:val="20"/>
              </w:rPr>
              <w:t xml:space="preserve">Appliquer les </w:t>
            </w:r>
            <w:r w:rsidRPr="00674300">
              <w:rPr>
                <w:rFonts w:ascii="Arial" w:hAnsi="Arial" w:cs="Arial"/>
                <w:bCs/>
                <w:sz w:val="20"/>
              </w:rPr>
              <w:t>ordonnances collectives et ordonnances individuelles préétablies.</w:t>
            </w:r>
          </w:p>
          <w:p w:rsidR="002A0657" w:rsidRPr="00674300" w:rsidRDefault="002A0657" w:rsidP="00945DA9">
            <w:pPr>
              <w:jc w:val="left"/>
              <w:rPr>
                <w:rFonts w:ascii="Arial" w:hAnsi="Arial" w:cs="Arial"/>
                <w:bCs/>
                <w:sz w:val="20"/>
              </w:rPr>
            </w:pPr>
            <w:r w:rsidRPr="00674300">
              <w:rPr>
                <w:rFonts w:ascii="Arial" w:hAnsi="Arial" w:cs="Arial"/>
                <w:sz w:val="20"/>
              </w:rPr>
              <w:t>Décider d’effectuer ou d’ajuster un traitement médical.</w:t>
            </w:r>
          </w:p>
          <w:p w:rsidR="002A0657" w:rsidRPr="00674300" w:rsidRDefault="002A0657" w:rsidP="00945DA9">
            <w:pPr>
              <w:jc w:val="left"/>
              <w:rPr>
                <w:rFonts w:ascii="Arial" w:hAnsi="Arial" w:cs="Arial"/>
                <w:sz w:val="20"/>
              </w:rPr>
            </w:pPr>
            <w:r w:rsidRPr="00674300">
              <w:rPr>
                <w:rFonts w:ascii="Arial" w:hAnsi="Arial" w:cs="Arial"/>
                <w:sz w:val="20"/>
              </w:rPr>
              <w:t>Déterminer et justifier l’administration de la médication.</w:t>
            </w:r>
          </w:p>
          <w:p w:rsidR="002A0657" w:rsidRPr="00674300" w:rsidRDefault="002A0657" w:rsidP="00945DA9">
            <w:pPr>
              <w:jc w:val="left"/>
              <w:rPr>
                <w:rFonts w:ascii="Arial" w:hAnsi="Arial" w:cs="Arial"/>
                <w:sz w:val="20"/>
              </w:rPr>
            </w:pPr>
            <w:r w:rsidRPr="00674300">
              <w:rPr>
                <w:rFonts w:ascii="Arial" w:hAnsi="Arial" w:cs="Arial"/>
                <w:sz w:val="20"/>
              </w:rPr>
              <w:t>Assurer une surveillance clinique.</w:t>
            </w:r>
          </w:p>
          <w:p w:rsidR="002A0657" w:rsidRPr="00674300" w:rsidRDefault="002A0657" w:rsidP="00945DA9">
            <w:pPr>
              <w:jc w:val="left"/>
              <w:rPr>
                <w:rFonts w:ascii="Arial" w:hAnsi="Arial" w:cs="Arial"/>
                <w:sz w:val="20"/>
              </w:rPr>
            </w:pPr>
            <w:r w:rsidRPr="00674300">
              <w:rPr>
                <w:rFonts w:ascii="Arial" w:hAnsi="Arial" w:cs="Arial"/>
                <w:sz w:val="20"/>
              </w:rPr>
              <w:t xml:space="preserve">Évaluer les interventions et les résultats des soins. </w:t>
            </w:r>
          </w:p>
          <w:p w:rsidR="002A0657" w:rsidRPr="00674300" w:rsidRDefault="002A0657" w:rsidP="00945DA9">
            <w:pPr>
              <w:jc w:val="left"/>
              <w:rPr>
                <w:rFonts w:ascii="Arial" w:hAnsi="Arial" w:cs="Arial"/>
                <w:sz w:val="20"/>
              </w:rPr>
            </w:pPr>
            <w:r w:rsidRPr="00674300">
              <w:rPr>
                <w:rFonts w:ascii="Arial" w:hAnsi="Arial" w:cs="Arial"/>
                <w:sz w:val="20"/>
              </w:rPr>
              <w:t>Déterminer les besoins et donner de l’information, des conseils ou de l’enseignement.</w:t>
            </w:r>
          </w:p>
          <w:p w:rsidR="002A0657" w:rsidRPr="00674300" w:rsidRDefault="002A0657" w:rsidP="00945DA9">
            <w:pPr>
              <w:jc w:val="left"/>
              <w:rPr>
                <w:rFonts w:ascii="Arial" w:hAnsi="Arial" w:cs="Arial"/>
                <w:sz w:val="20"/>
              </w:rPr>
            </w:pPr>
            <w:r w:rsidRPr="00674300">
              <w:rPr>
                <w:rFonts w:ascii="Arial" w:hAnsi="Arial" w:cs="Arial"/>
                <w:sz w:val="20"/>
              </w:rPr>
              <w:t>Intervenir auprès de personnes dans le cadre d’un programme de prévention.</w:t>
            </w:r>
          </w:p>
          <w:p w:rsidR="002A0657" w:rsidRPr="00674300" w:rsidRDefault="002A0657" w:rsidP="00945DA9">
            <w:pPr>
              <w:jc w:val="left"/>
              <w:rPr>
                <w:rFonts w:ascii="Arial" w:hAnsi="Arial" w:cs="Arial"/>
                <w:sz w:val="20"/>
              </w:rPr>
            </w:pPr>
            <w:r w:rsidRPr="00674300">
              <w:rPr>
                <w:rFonts w:ascii="Arial" w:hAnsi="Arial" w:cs="Arial"/>
                <w:sz w:val="20"/>
              </w:rPr>
              <w:t>Promouvoir de saines habitudes de vie associées à divers problèmes de santé.</w:t>
            </w:r>
          </w:p>
          <w:p w:rsidR="002A0657" w:rsidRPr="00674300" w:rsidRDefault="002A0657" w:rsidP="00945DA9">
            <w:pPr>
              <w:jc w:val="left"/>
              <w:rPr>
                <w:rFonts w:ascii="Arial" w:hAnsi="Arial" w:cs="Arial"/>
                <w:sz w:val="20"/>
              </w:rPr>
            </w:pPr>
            <w:r w:rsidRPr="00674300">
              <w:rPr>
                <w:rFonts w:ascii="Arial" w:hAnsi="Arial" w:cs="Arial"/>
                <w:sz w:val="20"/>
              </w:rPr>
              <w:t>Apprécier la capacité de prise en charge de la personne à son retour en milieu naturel.</w:t>
            </w:r>
          </w:p>
          <w:p w:rsidR="002A0657" w:rsidRDefault="002A0657" w:rsidP="00945DA9">
            <w:pPr>
              <w:jc w:val="left"/>
              <w:rPr>
                <w:rFonts w:ascii="Arial" w:hAnsi="Arial" w:cs="Arial"/>
                <w:sz w:val="20"/>
              </w:rPr>
            </w:pPr>
            <w:r w:rsidRPr="00674300">
              <w:rPr>
                <w:rFonts w:ascii="Arial" w:hAnsi="Arial" w:cs="Arial"/>
                <w:sz w:val="20"/>
              </w:rPr>
              <w:t>Considérer différentes situations professionnelles du point de vue éthique.</w:t>
            </w:r>
          </w:p>
          <w:p w:rsidR="003B73E1" w:rsidRPr="003B73E1" w:rsidRDefault="003B73E1" w:rsidP="00945DA9">
            <w:pPr>
              <w:jc w:val="left"/>
              <w:rPr>
                <w:rFonts w:ascii="Arial" w:hAnsi="Arial" w:cs="Arial"/>
                <w:sz w:val="8"/>
                <w:szCs w:val="8"/>
              </w:rPr>
            </w:pPr>
          </w:p>
        </w:tc>
        <w:tc>
          <w:tcPr>
            <w:tcW w:w="2076" w:type="dxa"/>
            <w:tcBorders>
              <w:right w:val="thinThickSmallGap" w:sz="12" w:space="0" w:color="auto"/>
            </w:tcBorders>
          </w:tcPr>
          <w:p w:rsidR="002A0657" w:rsidRPr="00E07095" w:rsidRDefault="002A0657" w:rsidP="00945DA9">
            <w:pPr>
              <w:jc w:val="center"/>
              <w:rPr>
                <w:rFonts w:ascii="Arial" w:hAnsi="Arial" w:cs="Arial"/>
                <w:sz w:val="4"/>
                <w:szCs w:val="4"/>
              </w:rPr>
            </w:pPr>
          </w:p>
          <w:p w:rsidR="002A0657" w:rsidRPr="00674300" w:rsidRDefault="002A0657" w:rsidP="00945DA9">
            <w:pPr>
              <w:jc w:val="center"/>
              <w:rPr>
                <w:rFonts w:ascii="Arial" w:hAnsi="Arial" w:cs="Arial"/>
                <w:sz w:val="20"/>
              </w:rPr>
            </w:pPr>
          </w:p>
          <w:p w:rsidR="002A0657" w:rsidRPr="00674300" w:rsidRDefault="002A0657" w:rsidP="00945DA9">
            <w:pPr>
              <w:jc w:val="center"/>
              <w:rPr>
                <w:rFonts w:ascii="Arial" w:hAnsi="Arial" w:cs="Arial"/>
                <w:sz w:val="20"/>
              </w:rPr>
            </w:pPr>
          </w:p>
          <w:p w:rsidR="002A0657" w:rsidRPr="00674300" w:rsidRDefault="002A0657" w:rsidP="00945DA9">
            <w:pPr>
              <w:jc w:val="center"/>
              <w:rPr>
                <w:rFonts w:ascii="Arial" w:hAnsi="Arial" w:cs="Arial"/>
                <w:sz w:val="20"/>
              </w:rPr>
            </w:pPr>
          </w:p>
          <w:p w:rsidR="002A0657" w:rsidRDefault="002A0657" w:rsidP="00945DA9">
            <w:pPr>
              <w:jc w:val="center"/>
              <w:rPr>
                <w:rFonts w:ascii="Arial" w:hAnsi="Arial" w:cs="Arial"/>
                <w:sz w:val="20"/>
              </w:rPr>
            </w:pPr>
          </w:p>
          <w:p w:rsidR="008A70A7" w:rsidRPr="00674300" w:rsidRDefault="008A70A7" w:rsidP="00945DA9">
            <w:pPr>
              <w:jc w:val="center"/>
              <w:rPr>
                <w:rFonts w:ascii="Arial" w:hAnsi="Arial" w:cs="Arial"/>
                <w:sz w:val="20"/>
              </w:rPr>
            </w:pPr>
          </w:p>
          <w:p w:rsidR="002A0657" w:rsidRPr="00674300" w:rsidRDefault="002A0657" w:rsidP="00945DA9">
            <w:pPr>
              <w:jc w:val="center"/>
              <w:rPr>
                <w:rFonts w:ascii="Arial" w:hAnsi="Arial" w:cs="Arial"/>
                <w:sz w:val="20"/>
              </w:rPr>
            </w:pPr>
          </w:p>
          <w:p w:rsidR="002A0657" w:rsidRPr="00674300" w:rsidRDefault="002A0657" w:rsidP="00945DA9">
            <w:pPr>
              <w:jc w:val="center"/>
              <w:rPr>
                <w:rFonts w:ascii="Arial" w:hAnsi="Arial" w:cs="Arial"/>
                <w:sz w:val="20"/>
              </w:rPr>
            </w:pPr>
            <w:r w:rsidRPr="00674300">
              <w:rPr>
                <w:rFonts w:ascii="Arial" w:hAnsi="Arial" w:cs="Arial"/>
                <w:sz w:val="20"/>
              </w:rPr>
              <w:t>Entre</w:t>
            </w:r>
          </w:p>
          <w:p w:rsidR="002A0657" w:rsidRPr="00674300" w:rsidRDefault="002A0657" w:rsidP="00945DA9">
            <w:pPr>
              <w:jc w:val="center"/>
              <w:rPr>
                <w:rFonts w:ascii="Arial" w:hAnsi="Arial" w:cs="Arial"/>
                <w:sz w:val="20"/>
              </w:rPr>
            </w:pPr>
            <w:r w:rsidRPr="00674300">
              <w:rPr>
                <w:rFonts w:ascii="Arial" w:hAnsi="Arial" w:cs="Arial"/>
                <w:sz w:val="20"/>
              </w:rPr>
              <w:t>60 et 70%</w:t>
            </w:r>
          </w:p>
        </w:tc>
      </w:tr>
      <w:tr w:rsidR="002A0657" w:rsidRPr="002C1D33" w:rsidTr="00674300">
        <w:trPr>
          <w:jc w:val="center"/>
        </w:trPr>
        <w:tc>
          <w:tcPr>
            <w:tcW w:w="1942" w:type="dxa"/>
            <w:vMerge/>
            <w:tcBorders>
              <w:left w:val="thinThickSmallGap" w:sz="12" w:space="0" w:color="auto"/>
              <w:bottom w:val="thinThickSmallGap" w:sz="12" w:space="0" w:color="auto"/>
            </w:tcBorders>
          </w:tcPr>
          <w:p w:rsidR="002A0657" w:rsidRPr="00674300" w:rsidRDefault="002A0657" w:rsidP="00945DA9">
            <w:pPr>
              <w:jc w:val="left"/>
              <w:rPr>
                <w:rFonts w:ascii="Arial" w:hAnsi="Arial" w:cs="Arial"/>
                <w:sz w:val="20"/>
              </w:rPr>
            </w:pPr>
          </w:p>
        </w:tc>
        <w:tc>
          <w:tcPr>
            <w:tcW w:w="2552" w:type="dxa"/>
            <w:tcBorders>
              <w:bottom w:val="thinThickSmallGap" w:sz="12" w:space="0" w:color="auto"/>
            </w:tcBorders>
          </w:tcPr>
          <w:p w:rsidR="008A70A7" w:rsidRPr="00E07095" w:rsidRDefault="008A70A7" w:rsidP="00945DA9">
            <w:pPr>
              <w:jc w:val="left"/>
              <w:rPr>
                <w:rFonts w:ascii="Arial" w:hAnsi="Arial" w:cs="Arial"/>
                <w:sz w:val="4"/>
                <w:szCs w:val="4"/>
              </w:rPr>
            </w:pPr>
          </w:p>
          <w:p w:rsidR="002A0657" w:rsidRPr="00674300" w:rsidRDefault="002A0657" w:rsidP="00945DA9">
            <w:pPr>
              <w:jc w:val="left"/>
              <w:rPr>
                <w:rFonts w:ascii="Arial" w:hAnsi="Arial" w:cs="Arial"/>
                <w:sz w:val="20"/>
              </w:rPr>
            </w:pPr>
            <w:r w:rsidRPr="00674300">
              <w:rPr>
                <w:rFonts w:ascii="Arial" w:hAnsi="Arial" w:cs="Arial"/>
                <w:sz w:val="20"/>
              </w:rPr>
              <w:t>Continuité des soins :</w:t>
            </w:r>
          </w:p>
          <w:p w:rsidR="002A0657" w:rsidRPr="00674300" w:rsidRDefault="002A0657" w:rsidP="00945DA9">
            <w:pPr>
              <w:numPr>
                <w:ilvl w:val="0"/>
                <w:numId w:val="24"/>
              </w:numPr>
              <w:jc w:val="left"/>
              <w:rPr>
                <w:rFonts w:ascii="Arial" w:hAnsi="Arial" w:cs="Arial"/>
                <w:sz w:val="20"/>
              </w:rPr>
            </w:pPr>
            <w:r w:rsidRPr="00674300">
              <w:rPr>
                <w:rFonts w:ascii="Arial" w:hAnsi="Arial" w:cs="Arial"/>
                <w:sz w:val="20"/>
              </w:rPr>
              <w:t>Communication de l’information</w:t>
            </w:r>
          </w:p>
          <w:p w:rsidR="002A0657" w:rsidRPr="00674300" w:rsidRDefault="002A0657" w:rsidP="00945DA9">
            <w:pPr>
              <w:numPr>
                <w:ilvl w:val="0"/>
                <w:numId w:val="24"/>
              </w:numPr>
              <w:jc w:val="left"/>
              <w:rPr>
                <w:rFonts w:ascii="Arial" w:hAnsi="Arial" w:cs="Arial"/>
                <w:sz w:val="20"/>
              </w:rPr>
            </w:pPr>
            <w:r w:rsidRPr="00674300">
              <w:rPr>
                <w:rFonts w:ascii="Arial" w:hAnsi="Arial" w:cs="Arial"/>
                <w:sz w:val="20"/>
              </w:rPr>
              <w:t>Coordination des soins</w:t>
            </w:r>
          </w:p>
        </w:tc>
        <w:tc>
          <w:tcPr>
            <w:tcW w:w="7445" w:type="dxa"/>
            <w:tcBorders>
              <w:bottom w:val="thinThickSmallGap" w:sz="12" w:space="0" w:color="auto"/>
            </w:tcBorders>
          </w:tcPr>
          <w:p w:rsidR="008A70A7" w:rsidRPr="00E07095" w:rsidRDefault="008A70A7" w:rsidP="00945DA9">
            <w:pPr>
              <w:jc w:val="left"/>
              <w:rPr>
                <w:rFonts w:ascii="Arial" w:hAnsi="Arial" w:cs="Arial"/>
                <w:sz w:val="4"/>
                <w:szCs w:val="4"/>
              </w:rPr>
            </w:pPr>
          </w:p>
          <w:p w:rsidR="002A0657" w:rsidRPr="00674300" w:rsidRDefault="002A0657" w:rsidP="00945DA9">
            <w:pPr>
              <w:jc w:val="left"/>
              <w:rPr>
                <w:rFonts w:ascii="Arial" w:hAnsi="Arial" w:cs="Arial"/>
                <w:sz w:val="20"/>
              </w:rPr>
            </w:pPr>
            <w:r w:rsidRPr="00674300">
              <w:rPr>
                <w:rFonts w:ascii="Arial" w:hAnsi="Arial" w:cs="Arial"/>
                <w:sz w:val="20"/>
              </w:rPr>
              <w:t>Assurer la continuité des soins et le suivi.</w:t>
            </w:r>
          </w:p>
          <w:p w:rsidR="002A0657" w:rsidRPr="00674300" w:rsidRDefault="002A0657" w:rsidP="00945DA9">
            <w:pPr>
              <w:jc w:val="left"/>
              <w:rPr>
                <w:rFonts w:ascii="Arial" w:hAnsi="Arial" w:cs="Arial"/>
                <w:sz w:val="20"/>
              </w:rPr>
            </w:pPr>
            <w:r w:rsidRPr="00674300">
              <w:rPr>
                <w:rFonts w:ascii="Arial" w:hAnsi="Arial" w:cs="Arial"/>
                <w:sz w:val="20"/>
              </w:rPr>
              <w:t>Coordonner des activités de soins infirmiers.</w:t>
            </w:r>
          </w:p>
          <w:p w:rsidR="002A0657" w:rsidRPr="00674300" w:rsidRDefault="002A0657" w:rsidP="00945DA9">
            <w:pPr>
              <w:jc w:val="left"/>
              <w:rPr>
                <w:rFonts w:ascii="Arial" w:hAnsi="Arial" w:cs="Arial"/>
                <w:sz w:val="20"/>
              </w:rPr>
            </w:pPr>
            <w:r w:rsidRPr="00674300">
              <w:rPr>
                <w:rFonts w:ascii="Arial" w:hAnsi="Arial" w:cs="Arial"/>
                <w:sz w:val="20"/>
              </w:rPr>
              <w:t>Ajuster le plan thérapeutique infirmier.</w:t>
            </w:r>
          </w:p>
          <w:p w:rsidR="002A0657" w:rsidRPr="00674300" w:rsidRDefault="002A0657" w:rsidP="00945DA9">
            <w:pPr>
              <w:jc w:val="left"/>
              <w:rPr>
                <w:rFonts w:ascii="Arial" w:hAnsi="Arial" w:cs="Arial"/>
                <w:bCs/>
                <w:sz w:val="20"/>
              </w:rPr>
            </w:pPr>
            <w:r w:rsidRPr="00674300">
              <w:rPr>
                <w:rFonts w:ascii="Arial" w:hAnsi="Arial" w:cs="Arial"/>
                <w:sz w:val="20"/>
              </w:rPr>
              <w:t>Consigner</w:t>
            </w:r>
            <w:r w:rsidRPr="00674300">
              <w:rPr>
                <w:rFonts w:ascii="Arial" w:hAnsi="Arial" w:cs="Arial"/>
                <w:bCs/>
                <w:sz w:val="20"/>
              </w:rPr>
              <w:t xml:space="preserve"> l’information au dossier.</w:t>
            </w:r>
          </w:p>
          <w:p w:rsidR="002A0657" w:rsidRDefault="002A0657" w:rsidP="00945DA9">
            <w:pPr>
              <w:jc w:val="left"/>
              <w:rPr>
                <w:rFonts w:ascii="Arial" w:hAnsi="Arial" w:cs="Arial"/>
                <w:sz w:val="20"/>
              </w:rPr>
            </w:pPr>
            <w:r w:rsidRPr="00674300">
              <w:rPr>
                <w:rFonts w:ascii="Arial" w:hAnsi="Arial" w:cs="Arial"/>
                <w:sz w:val="20"/>
              </w:rPr>
              <w:t>Utiliser des moyens pour protéger la santé et la sécurité de la personne, ainsi que pour désamorcer une situation de crise.</w:t>
            </w:r>
          </w:p>
          <w:p w:rsidR="008A70A7" w:rsidRPr="008A70A7" w:rsidRDefault="008A70A7" w:rsidP="00945DA9">
            <w:pPr>
              <w:jc w:val="left"/>
              <w:rPr>
                <w:rFonts w:ascii="Arial" w:hAnsi="Arial" w:cs="Arial"/>
                <w:sz w:val="8"/>
                <w:szCs w:val="8"/>
              </w:rPr>
            </w:pPr>
          </w:p>
        </w:tc>
        <w:tc>
          <w:tcPr>
            <w:tcW w:w="2076" w:type="dxa"/>
            <w:tcBorders>
              <w:bottom w:val="thinThickSmallGap" w:sz="12" w:space="0" w:color="auto"/>
              <w:right w:val="thinThickSmallGap" w:sz="12" w:space="0" w:color="auto"/>
            </w:tcBorders>
          </w:tcPr>
          <w:p w:rsidR="002A0657" w:rsidRPr="00E07095" w:rsidRDefault="002A0657" w:rsidP="00945DA9">
            <w:pPr>
              <w:jc w:val="center"/>
              <w:rPr>
                <w:rFonts w:ascii="Arial" w:hAnsi="Arial" w:cs="Arial"/>
                <w:sz w:val="4"/>
                <w:szCs w:val="4"/>
              </w:rPr>
            </w:pPr>
          </w:p>
          <w:p w:rsidR="008A70A7" w:rsidRDefault="008A70A7" w:rsidP="00945DA9">
            <w:pPr>
              <w:jc w:val="center"/>
              <w:rPr>
                <w:rFonts w:ascii="Arial" w:hAnsi="Arial" w:cs="Arial"/>
                <w:sz w:val="8"/>
                <w:szCs w:val="8"/>
              </w:rPr>
            </w:pPr>
          </w:p>
          <w:p w:rsidR="008A70A7" w:rsidRPr="008A70A7" w:rsidRDefault="008A70A7" w:rsidP="00945DA9">
            <w:pPr>
              <w:jc w:val="center"/>
              <w:rPr>
                <w:rFonts w:ascii="Arial" w:hAnsi="Arial" w:cs="Arial"/>
                <w:sz w:val="8"/>
                <w:szCs w:val="8"/>
              </w:rPr>
            </w:pPr>
          </w:p>
          <w:p w:rsidR="008A70A7" w:rsidRPr="008A70A7" w:rsidRDefault="008A70A7" w:rsidP="00945DA9">
            <w:pPr>
              <w:jc w:val="center"/>
              <w:rPr>
                <w:rFonts w:ascii="Arial" w:hAnsi="Arial" w:cs="Arial"/>
                <w:sz w:val="8"/>
                <w:szCs w:val="8"/>
              </w:rPr>
            </w:pPr>
          </w:p>
          <w:p w:rsidR="002A0657" w:rsidRPr="00674300" w:rsidRDefault="002A0657" w:rsidP="00945DA9">
            <w:pPr>
              <w:jc w:val="center"/>
              <w:rPr>
                <w:rFonts w:ascii="Arial" w:hAnsi="Arial" w:cs="Arial"/>
                <w:sz w:val="20"/>
              </w:rPr>
            </w:pPr>
            <w:r w:rsidRPr="00674300">
              <w:rPr>
                <w:rFonts w:ascii="Arial" w:hAnsi="Arial" w:cs="Arial"/>
                <w:sz w:val="20"/>
              </w:rPr>
              <w:t>Entre</w:t>
            </w:r>
          </w:p>
          <w:p w:rsidR="002A0657" w:rsidRPr="00674300" w:rsidRDefault="002A0657" w:rsidP="00945DA9">
            <w:pPr>
              <w:jc w:val="center"/>
              <w:rPr>
                <w:rFonts w:ascii="Arial" w:hAnsi="Arial" w:cs="Arial"/>
                <w:sz w:val="20"/>
              </w:rPr>
            </w:pPr>
            <w:r w:rsidRPr="00674300">
              <w:rPr>
                <w:rFonts w:ascii="Arial" w:hAnsi="Arial" w:cs="Arial"/>
                <w:sz w:val="20"/>
              </w:rPr>
              <w:t>5 et 15%</w:t>
            </w:r>
          </w:p>
        </w:tc>
      </w:tr>
    </w:tbl>
    <w:p w:rsidR="002A0657" w:rsidRPr="002C1D33" w:rsidRDefault="002A0657" w:rsidP="00D60126">
      <w:pPr>
        <w:spacing w:after="120"/>
        <w:rPr>
          <w:rFonts w:ascii="Arial" w:hAnsi="Arial" w:cs="Arial"/>
          <w:b/>
          <w:bCs/>
          <w:sz w:val="18"/>
          <w:szCs w:val="18"/>
        </w:rPr>
      </w:pPr>
    </w:p>
    <w:sectPr w:rsidR="002A0657" w:rsidRPr="002C1D33" w:rsidSect="00294DC4">
      <w:headerReference w:type="first" r:id="rId14"/>
      <w:pgSz w:w="15840" w:h="12240" w:orient="landscape" w:code="1"/>
      <w:pgMar w:top="864" w:right="864" w:bottom="864" w:left="864" w:header="562" w:footer="56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45B" w:rsidRDefault="0049645B">
      <w:r>
        <w:separator/>
      </w:r>
    </w:p>
  </w:endnote>
  <w:endnote w:type="continuationSeparator" w:id="0">
    <w:p w:rsidR="0049645B" w:rsidRDefault="0049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BF1" w:rsidRPr="00D4688C" w:rsidRDefault="00952BF1" w:rsidP="00D4688C">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sidR="00757BDF">
      <w:rPr>
        <w:rStyle w:val="Numrodepage"/>
        <w:rFonts w:ascii="Arial" w:hAnsi="Arial" w:cs="Arial"/>
        <w:noProof/>
        <w:sz w:val="18"/>
        <w:szCs w:val="18"/>
      </w:rPr>
      <w:t>10</w:t>
    </w:r>
    <w:r w:rsidRPr="00D4688C">
      <w:rPr>
        <w:rStyle w:val="Numrodepage"/>
        <w:rFonts w:ascii="Arial" w:hAnsi="Arial" w:cs="Arial"/>
        <w:sz w:val="18"/>
        <w:szCs w:val="18"/>
      </w:rPr>
      <w:fldChar w:fldCharType="end"/>
    </w:r>
  </w:p>
  <w:p w:rsidR="00952BF1" w:rsidRPr="00D4688C" w:rsidRDefault="00952BF1" w:rsidP="009A0DF8">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Soins infirmiers</w:t>
    </w:r>
    <w:r w:rsidR="00682187">
      <w:rPr>
        <w:rFonts w:ascii="Arial" w:hAnsi="Arial" w:cs="Arial"/>
        <w:sz w:val="18"/>
        <w:szCs w:val="18"/>
        <w:lang w:val="fr-CA"/>
      </w:rPr>
      <w:tab/>
    </w:r>
    <w:r w:rsidR="00162F04">
      <w:rPr>
        <w:rFonts w:ascii="Arial" w:hAnsi="Arial" w:cs="Arial"/>
        <w:sz w:val="18"/>
        <w:szCs w:val="18"/>
        <w:lang w:val="fr-CA"/>
      </w:rPr>
      <w:t>201</w:t>
    </w:r>
    <w:r w:rsidR="002875E6">
      <w:rPr>
        <w:rFonts w:ascii="Arial" w:hAnsi="Arial" w:cs="Arial"/>
        <w:sz w:val="18"/>
        <w:szCs w:val="18"/>
        <w:lang w:val="fr-CA"/>
      </w:rPr>
      <w:t>9-0</w:t>
    </w:r>
    <w:r w:rsidR="00DA5F29">
      <w:rPr>
        <w:rFonts w:ascii="Arial" w:hAnsi="Arial" w:cs="Arial"/>
        <w:sz w:val="18"/>
        <w:szCs w:val="18"/>
        <w:lang w:val="fr-CA"/>
      </w:rPr>
      <w:t>5-09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D33" w:rsidRPr="00D4688C" w:rsidRDefault="002C1D33" w:rsidP="00BF2A7C">
    <w:pPr>
      <w:pStyle w:val="Pieddepage"/>
      <w:tabs>
        <w:tab w:val="clear" w:pos="4819"/>
        <w:tab w:val="clear" w:pos="9071"/>
        <w:tab w:val="right" w:pos="14034"/>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sidR="00757BDF">
      <w:rPr>
        <w:rStyle w:val="Numrodepage"/>
        <w:rFonts w:ascii="Arial" w:hAnsi="Arial" w:cs="Arial"/>
        <w:noProof/>
        <w:sz w:val="18"/>
        <w:szCs w:val="18"/>
      </w:rPr>
      <w:t>11</w:t>
    </w:r>
    <w:r w:rsidRPr="00D4688C">
      <w:rPr>
        <w:rStyle w:val="Numrodepage"/>
        <w:rFonts w:ascii="Arial" w:hAnsi="Arial" w:cs="Arial"/>
        <w:sz w:val="18"/>
        <w:szCs w:val="18"/>
      </w:rPr>
      <w:fldChar w:fldCharType="end"/>
    </w:r>
  </w:p>
  <w:p w:rsidR="002C1D33" w:rsidRPr="00D4688C" w:rsidRDefault="002C1D33" w:rsidP="00BF2A7C">
    <w:pPr>
      <w:pStyle w:val="Pieddepage"/>
      <w:tabs>
        <w:tab w:val="clear" w:pos="4819"/>
        <w:tab w:val="clear" w:pos="9071"/>
        <w:tab w:val="right" w:pos="14034"/>
      </w:tabs>
      <w:rPr>
        <w:rFonts w:ascii="Arial" w:hAnsi="Arial" w:cs="Arial"/>
        <w:sz w:val="18"/>
        <w:szCs w:val="18"/>
        <w:lang w:val="fr-CA"/>
      </w:rPr>
    </w:pPr>
    <w:r>
      <w:rPr>
        <w:rFonts w:ascii="Arial" w:hAnsi="Arial" w:cs="Arial"/>
        <w:i/>
        <w:sz w:val="18"/>
        <w:szCs w:val="18"/>
        <w:lang w:val="fr-CA"/>
      </w:rPr>
      <w:t>Soins infirmiers</w:t>
    </w:r>
    <w:r w:rsidR="00177999">
      <w:rPr>
        <w:rFonts w:ascii="Arial" w:hAnsi="Arial" w:cs="Arial"/>
        <w:sz w:val="18"/>
        <w:szCs w:val="18"/>
        <w:lang w:val="fr-CA"/>
      </w:rPr>
      <w:tab/>
    </w:r>
    <w:r w:rsidR="00162F04">
      <w:rPr>
        <w:rFonts w:ascii="Arial" w:hAnsi="Arial" w:cs="Arial"/>
        <w:sz w:val="18"/>
        <w:szCs w:val="18"/>
        <w:lang w:val="fr-CA"/>
      </w:rPr>
      <w:t>201</w:t>
    </w:r>
    <w:r w:rsidR="002875E6">
      <w:rPr>
        <w:rFonts w:ascii="Arial" w:hAnsi="Arial" w:cs="Arial"/>
        <w:sz w:val="18"/>
        <w:szCs w:val="18"/>
        <w:lang w:val="fr-CA"/>
      </w:rPr>
      <w:t>9-</w:t>
    </w:r>
    <w:r w:rsidR="00DA5F29">
      <w:rPr>
        <w:rFonts w:ascii="Arial" w:hAnsi="Arial" w:cs="Arial"/>
        <w:sz w:val="18"/>
        <w:szCs w:val="18"/>
        <w:lang w:val="fr-CA"/>
      </w:rPr>
      <w:t>05-09</w:t>
    </w:r>
  </w:p>
  <w:p w:rsidR="002C1D33" w:rsidRDefault="002C1D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45B" w:rsidRDefault="0049645B">
      <w:pPr>
        <w:pStyle w:val="Pieddepage"/>
      </w:pPr>
    </w:p>
  </w:footnote>
  <w:footnote w:type="continuationSeparator" w:id="0">
    <w:p w:rsidR="0049645B" w:rsidRDefault="00496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BC7" w:rsidRDefault="00CC3BC7">
    <w:pPr>
      <w:pStyle w:val="En-tte"/>
    </w:pPr>
    <w:r>
      <w:rPr>
        <w:rFonts w:ascii="Times New Roman" w:hAnsi="Times New Roman"/>
        <w:noProof/>
        <w:szCs w:val="24"/>
        <w:lang w:val="fr-CA" w:eastAsia="fr-CA"/>
      </w:rPr>
      <w:drawing>
        <wp:anchor distT="0" distB="0" distL="114300" distR="114300" simplePos="0" relativeHeight="251658240" behindDoc="1" locked="0" layoutInCell="1" allowOverlap="1" wp14:anchorId="02F14A41" wp14:editId="7DBA40E1">
          <wp:simplePos x="0" y="0"/>
          <wp:positionH relativeFrom="column">
            <wp:posOffset>132080</wp:posOffset>
          </wp:positionH>
          <wp:positionV relativeFrom="paragraph">
            <wp:posOffset>-2540</wp:posOffset>
          </wp:positionV>
          <wp:extent cx="1123950" cy="918210"/>
          <wp:effectExtent l="0" t="0" r="0" b="0"/>
          <wp:wrapTopAndBottom/>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LogoCe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3950" cy="918210"/>
                  </a:xfrm>
                  <a:prstGeom prst="rect">
                    <a:avLst/>
                  </a:prstGeom>
                  <a:noFill/>
                </pic:spPr>
              </pic:pic>
            </a:graphicData>
          </a:graphic>
          <wp14:sizeRelH relativeFrom="margin">
            <wp14:pctWidth>0</wp14:pctWidth>
          </wp14:sizeRelH>
          <wp14:sizeRelV relativeFrom="margin">
            <wp14:pctHeight>0</wp14:pctHeight>
          </wp14:sizeRelV>
        </wp:anchor>
      </w:drawing>
    </w:r>
  </w:p>
  <w:p w:rsidR="00952BF1" w:rsidRDefault="00952B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DC4" w:rsidRPr="00294DC4" w:rsidRDefault="00294DC4" w:rsidP="00294D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3A7"/>
    <w:multiLevelType w:val="hybridMultilevel"/>
    <w:tmpl w:val="410E30A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435069A"/>
    <w:multiLevelType w:val="multilevel"/>
    <w:tmpl w:val="108E6A32"/>
    <w:lvl w:ilvl="0">
      <w:start w:val="1"/>
      <w:numFmt w:val="decimal"/>
      <w:pStyle w:val="lments"/>
      <w:lvlText w:val="%1"/>
      <w:lvlJc w:val="left"/>
      <w:pPr>
        <w:tabs>
          <w:tab w:val="num" w:pos="360"/>
        </w:tabs>
        <w:ind w:left="360" w:hanging="360"/>
      </w:pPr>
      <w:rPr>
        <w:rFonts w:hint="default"/>
      </w:rPr>
    </w:lvl>
    <w:lvl w:ilvl="1">
      <w:start w:val="1"/>
      <w:numFmt w:val="decimal"/>
      <w:pStyle w:val="critres"/>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6DC4F12"/>
    <w:multiLevelType w:val="hybridMultilevel"/>
    <w:tmpl w:val="3A9E3EA8"/>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82D508F"/>
    <w:multiLevelType w:val="hybridMultilevel"/>
    <w:tmpl w:val="A520274A"/>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C87541F"/>
    <w:multiLevelType w:val="hybridMultilevel"/>
    <w:tmpl w:val="985ED9CA"/>
    <w:lvl w:ilvl="0" w:tplc="922C3518">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0E2C6A18"/>
    <w:multiLevelType w:val="hybridMultilevel"/>
    <w:tmpl w:val="BBD68058"/>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890"/>
        </w:tabs>
        <w:ind w:left="1890"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9"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B20B38"/>
    <w:multiLevelType w:val="hybridMultilevel"/>
    <w:tmpl w:val="22E292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9F0075"/>
    <w:multiLevelType w:val="hybridMultilevel"/>
    <w:tmpl w:val="8A98802A"/>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B1B071D"/>
    <w:multiLevelType w:val="singleLevel"/>
    <w:tmpl w:val="F60E330C"/>
    <w:lvl w:ilvl="0">
      <w:start w:val="1"/>
      <w:numFmt w:val="bullet"/>
      <w:pStyle w:val="souscritres"/>
      <w:lvlText w:val=""/>
      <w:lvlJc w:val="left"/>
      <w:pPr>
        <w:tabs>
          <w:tab w:val="num" w:pos="360"/>
        </w:tabs>
        <w:ind w:left="290" w:hanging="290"/>
      </w:pPr>
      <w:rPr>
        <w:rFonts w:ascii="Symbol" w:hAnsi="Symbol" w:hint="default"/>
        <w:sz w:val="16"/>
      </w:rPr>
    </w:lvl>
  </w:abstractNum>
  <w:abstractNum w:abstractNumId="14" w15:restartNumberingAfterBreak="0">
    <w:nsid w:val="4EB24EB9"/>
    <w:multiLevelType w:val="hybridMultilevel"/>
    <w:tmpl w:val="CE4E28A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5C0FAF"/>
    <w:multiLevelType w:val="multilevel"/>
    <w:tmpl w:val="BE72C4C6"/>
    <w:lvl w:ilvl="0">
      <w:start w:val="1"/>
      <w:numFmt w:val="decimal"/>
      <w:pStyle w:val="retraitf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37D0323"/>
    <w:multiLevelType w:val="hybridMultilevel"/>
    <w:tmpl w:val="18C21842"/>
    <w:lvl w:ilvl="0" w:tplc="0C0C0005">
      <w:start w:val="1"/>
      <w:numFmt w:val="bullet"/>
      <w:lvlText w:val=""/>
      <w:lvlJc w:val="left"/>
      <w:pPr>
        <w:ind w:left="1620" w:hanging="360"/>
      </w:pPr>
      <w:rPr>
        <w:rFonts w:ascii="Wingdings" w:hAnsi="Wingdings" w:hint="default"/>
      </w:rPr>
    </w:lvl>
    <w:lvl w:ilvl="1" w:tplc="0C0C0003" w:tentative="1">
      <w:start w:val="1"/>
      <w:numFmt w:val="bullet"/>
      <w:lvlText w:val="o"/>
      <w:lvlJc w:val="left"/>
      <w:pPr>
        <w:ind w:left="2340" w:hanging="360"/>
      </w:pPr>
      <w:rPr>
        <w:rFonts w:ascii="Courier New" w:hAnsi="Courier New" w:cs="Courier New" w:hint="default"/>
      </w:rPr>
    </w:lvl>
    <w:lvl w:ilvl="2" w:tplc="0C0C0005" w:tentative="1">
      <w:start w:val="1"/>
      <w:numFmt w:val="bullet"/>
      <w:lvlText w:val=""/>
      <w:lvlJc w:val="left"/>
      <w:pPr>
        <w:ind w:left="3060" w:hanging="360"/>
      </w:pPr>
      <w:rPr>
        <w:rFonts w:ascii="Wingdings" w:hAnsi="Wingdings" w:hint="default"/>
      </w:rPr>
    </w:lvl>
    <w:lvl w:ilvl="3" w:tplc="0C0C0001" w:tentative="1">
      <w:start w:val="1"/>
      <w:numFmt w:val="bullet"/>
      <w:lvlText w:val=""/>
      <w:lvlJc w:val="left"/>
      <w:pPr>
        <w:ind w:left="3780" w:hanging="360"/>
      </w:pPr>
      <w:rPr>
        <w:rFonts w:ascii="Symbol" w:hAnsi="Symbol" w:hint="default"/>
      </w:rPr>
    </w:lvl>
    <w:lvl w:ilvl="4" w:tplc="0C0C0003" w:tentative="1">
      <w:start w:val="1"/>
      <w:numFmt w:val="bullet"/>
      <w:lvlText w:val="o"/>
      <w:lvlJc w:val="left"/>
      <w:pPr>
        <w:ind w:left="4500" w:hanging="360"/>
      </w:pPr>
      <w:rPr>
        <w:rFonts w:ascii="Courier New" w:hAnsi="Courier New" w:cs="Courier New" w:hint="default"/>
      </w:rPr>
    </w:lvl>
    <w:lvl w:ilvl="5" w:tplc="0C0C0005" w:tentative="1">
      <w:start w:val="1"/>
      <w:numFmt w:val="bullet"/>
      <w:lvlText w:val=""/>
      <w:lvlJc w:val="left"/>
      <w:pPr>
        <w:ind w:left="5220" w:hanging="360"/>
      </w:pPr>
      <w:rPr>
        <w:rFonts w:ascii="Wingdings" w:hAnsi="Wingdings" w:hint="default"/>
      </w:rPr>
    </w:lvl>
    <w:lvl w:ilvl="6" w:tplc="0C0C0001" w:tentative="1">
      <w:start w:val="1"/>
      <w:numFmt w:val="bullet"/>
      <w:lvlText w:val=""/>
      <w:lvlJc w:val="left"/>
      <w:pPr>
        <w:ind w:left="5940" w:hanging="360"/>
      </w:pPr>
      <w:rPr>
        <w:rFonts w:ascii="Symbol" w:hAnsi="Symbol" w:hint="default"/>
      </w:rPr>
    </w:lvl>
    <w:lvl w:ilvl="7" w:tplc="0C0C0003" w:tentative="1">
      <w:start w:val="1"/>
      <w:numFmt w:val="bullet"/>
      <w:lvlText w:val="o"/>
      <w:lvlJc w:val="left"/>
      <w:pPr>
        <w:ind w:left="6660" w:hanging="360"/>
      </w:pPr>
      <w:rPr>
        <w:rFonts w:ascii="Courier New" w:hAnsi="Courier New" w:cs="Courier New" w:hint="default"/>
      </w:rPr>
    </w:lvl>
    <w:lvl w:ilvl="8" w:tplc="0C0C0005" w:tentative="1">
      <w:start w:val="1"/>
      <w:numFmt w:val="bullet"/>
      <w:lvlText w:val=""/>
      <w:lvlJc w:val="left"/>
      <w:pPr>
        <w:ind w:left="7380" w:hanging="360"/>
      </w:pPr>
      <w:rPr>
        <w:rFonts w:ascii="Wingdings" w:hAnsi="Wingdings" w:hint="default"/>
      </w:rPr>
    </w:lvl>
  </w:abstractNum>
  <w:abstractNum w:abstractNumId="18" w15:restartNumberingAfterBreak="0">
    <w:nsid w:val="76B9683D"/>
    <w:multiLevelType w:val="multilevel"/>
    <w:tmpl w:val="529A77C8"/>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773578E8"/>
    <w:multiLevelType w:val="hybridMultilevel"/>
    <w:tmpl w:val="83DAA3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10"/>
  </w:num>
  <w:num w:numId="5">
    <w:abstractNumId w:val="8"/>
  </w:num>
  <w:num w:numId="6">
    <w:abstractNumId w:val="19"/>
  </w:num>
  <w:num w:numId="7">
    <w:abstractNumId w:val="1"/>
  </w:num>
  <w:num w:numId="8">
    <w:abstractNumId w:val="13"/>
  </w:num>
  <w:num w:numId="9">
    <w:abstractNumId w:val="1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8"/>
  </w:num>
  <w:num w:numId="17">
    <w:abstractNumId w:val="11"/>
  </w:num>
  <w:num w:numId="18">
    <w:abstractNumId w:val="3"/>
  </w:num>
  <w:num w:numId="19">
    <w:abstractNumId w:val="4"/>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2"/>
  </w:num>
  <w:num w:numId="24">
    <w:abstractNumId w:val="6"/>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0FAF"/>
    <w:rsid w:val="00002A23"/>
    <w:rsid w:val="00004370"/>
    <w:rsid w:val="000061B6"/>
    <w:rsid w:val="00007904"/>
    <w:rsid w:val="00011E8C"/>
    <w:rsid w:val="00032262"/>
    <w:rsid w:val="00041761"/>
    <w:rsid w:val="000424B4"/>
    <w:rsid w:val="00043F69"/>
    <w:rsid w:val="00061A43"/>
    <w:rsid w:val="00062844"/>
    <w:rsid w:val="000661C3"/>
    <w:rsid w:val="00070BCD"/>
    <w:rsid w:val="00071308"/>
    <w:rsid w:val="00071B58"/>
    <w:rsid w:val="000747B6"/>
    <w:rsid w:val="00087809"/>
    <w:rsid w:val="0009196E"/>
    <w:rsid w:val="00092E8B"/>
    <w:rsid w:val="00096005"/>
    <w:rsid w:val="000966B5"/>
    <w:rsid w:val="00096C74"/>
    <w:rsid w:val="000A23B4"/>
    <w:rsid w:val="000A7F0E"/>
    <w:rsid w:val="000C42D6"/>
    <w:rsid w:val="000C5041"/>
    <w:rsid w:val="000C5E69"/>
    <w:rsid w:val="000D11F8"/>
    <w:rsid w:val="000D1426"/>
    <w:rsid w:val="000F14AB"/>
    <w:rsid w:val="000F188E"/>
    <w:rsid w:val="000F27AB"/>
    <w:rsid w:val="000F44DB"/>
    <w:rsid w:val="000F6AA6"/>
    <w:rsid w:val="00100F5A"/>
    <w:rsid w:val="001014F8"/>
    <w:rsid w:val="001025BA"/>
    <w:rsid w:val="00104620"/>
    <w:rsid w:val="00104EC9"/>
    <w:rsid w:val="00116F71"/>
    <w:rsid w:val="00116F80"/>
    <w:rsid w:val="001343AE"/>
    <w:rsid w:val="001452AA"/>
    <w:rsid w:val="00145E4E"/>
    <w:rsid w:val="00146F58"/>
    <w:rsid w:val="00150367"/>
    <w:rsid w:val="00161ADF"/>
    <w:rsid w:val="00162F04"/>
    <w:rsid w:val="00162F9B"/>
    <w:rsid w:val="0016602D"/>
    <w:rsid w:val="00175AD2"/>
    <w:rsid w:val="00177999"/>
    <w:rsid w:val="001828DC"/>
    <w:rsid w:val="0019617E"/>
    <w:rsid w:val="00197808"/>
    <w:rsid w:val="001A070C"/>
    <w:rsid w:val="001A3B39"/>
    <w:rsid w:val="001A3BE7"/>
    <w:rsid w:val="001B1A2F"/>
    <w:rsid w:val="001B3770"/>
    <w:rsid w:val="001B524C"/>
    <w:rsid w:val="001C0CC2"/>
    <w:rsid w:val="001C6493"/>
    <w:rsid w:val="001D1E0B"/>
    <w:rsid w:val="001D4F35"/>
    <w:rsid w:val="001D577A"/>
    <w:rsid w:val="001D6999"/>
    <w:rsid w:val="001E02F4"/>
    <w:rsid w:val="001E24D4"/>
    <w:rsid w:val="001E715C"/>
    <w:rsid w:val="001F12B5"/>
    <w:rsid w:val="001F2922"/>
    <w:rsid w:val="001F429A"/>
    <w:rsid w:val="00201772"/>
    <w:rsid w:val="00203D84"/>
    <w:rsid w:val="002075F9"/>
    <w:rsid w:val="0021216C"/>
    <w:rsid w:val="00222906"/>
    <w:rsid w:val="002259A5"/>
    <w:rsid w:val="0023638E"/>
    <w:rsid w:val="00237521"/>
    <w:rsid w:val="00240DDF"/>
    <w:rsid w:val="00246CAF"/>
    <w:rsid w:val="00257BD4"/>
    <w:rsid w:val="0026197B"/>
    <w:rsid w:val="00261B19"/>
    <w:rsid w:val="00261B35"/>
    <w:rsid w:val="00266755"/>
    <w:rsid w:val="00276F16"/>
    <w:rsid w:val="00284714"/>
    <w:rsid w:val="00284CB5"/>
    <w:rsid w:val="002875E6"/>
    <w:rsid w:val="00291CA1"/>
    <w:rsid w:val="00294DC4"/>
    <w:rsid w:val="002A0657"/>
    <w:rsid w:val="002A0F65"/>
    <w:rsid w:val="002A320D"/>
    <w:rsid w:val="002A4061"/>
    <w:rsid w:val="002A4A53"/>
    <w:rsid w:val="002B6597"/>
    <w:rsid w:val="002C1D33"/>
    <w:rsid w:val="002C635B"/>
    <w:rsid w:val="002D0599"/>
    <w:rsid w:val="002D286B"/>
    <w:rsid w:val="002D3A95"/>
    <w:rsid w:val="002D540E"/>
    <w:rsid w:val="002E249F"/>
    <w:rsid w:val="002E341D"/>
    <w:rsid w:val="002E4655"/>
    <w:rsid w:val="002F17E6"/>
    <w:rsid w:val="002F6121"/>
    <w:rsid w:val="002F78F4"/>
    <w:rsid w:val="00302AFF"/>
    <w:rsid w:val="00310747"/>
    <w:rsid w:val="00310838"/>
    <w:rsid w:val="00321476"/>
    <w:rsid w:val="003217F9"/>
    <w:rsid w:val="00322D2A"/>
    <w:rsid w:val="00323CE3"/>
    <w:rsid w:val="00323F32"/>
    <w:rsid w:val="00344266"/>
    <w:rsid w:val="00354CE3"/>
    <w:rsid w:val="003576FF"/>
    <w:rsid w:val="00362810"/>
    <w:rsid w:val="00366712"/>
    <w:rsid w:val="003677D3"/>
    <w:rsid w:val="003708AA"/>
    <w:rsid w:val="0038044D"/>
    <w:rsid w:val="00380D30"/>
    <w:rsid w:val="0038233F"/>
    <w:rsid w:val="00383232"/>
    <w:rsid w:val="00383D4B"/>
    <w:rsid w:val="003853D8"/>
    <w:rsid w:val="003A098E"/>
    <w:rsid w:val="003B17E1"/>
    <w:rsid w:val="003B73E1"/>
    <w:rsid w:val="003C10FB"/>
    <w:rsid w:val="003C2FC9"/>
    <w:rsid w:val="003C366F"/>
    <w:rsid w:val="003D5545"/>
    <w:rsid w:val="003D61FA"/>
    <w:rsid w:val="003E0443"/>
    <w:rsid w:val="004022CD"/>
    <w:rsid w:val="004228EC"/>
    <w:rsid w:val="0042448E"/>
    <w:rsid w:val="00432421"/>
    <w:rsid w:val="00432970"/>
    <w:rsid w:val="00436EC9"/>
    <w:rsid w:val="00437473"/>
    <w:rsid w:val="0046014B"/>
    <w:rsid w:val="00477A8A"/>
    <w:rsid w:val="00477B0B"/>
    <w:rsid w:val="00477B16"/>
    <w:rsid w:val="00481A5F"/>
    <w:rsid w:val="004825E5"/>
    <w:rsid w:val="004844E0"/>
    <w:rsid w:val="0049092D"/>
    <w:rsid w:val="0049645B"/>
    <w:rsid w:val="004A4B7A"/>
    <w:rsid w:val="004B5061"/>
    <w:rsid w:val="004B630D"/>
    <w:rsid w:val="004C6B6B"/>
    <w:rsid w:val="004C73E3"/>
    <w:rsid w:val="004D1180"/>
    <w:rsid w:val="004D26C5"/>
    <w:rsid w:val="004D65CF"/>
    <w:rsid w:val="004E0915"/>
    <w:rsid w:val="004E40B5"/>
    <w:rsid w:val="004F6706"/>
    <w:rsid w:val="004F754C"/>
    <w:rsid w:val="005036BF"/>
    <w:rsid w:val="00513053"/>
    <w:rsid w:val="005221D9"/>
    <w:rsid w:val="00534950"/>
    <w:rsid w:val="00536F1D"/>
    <w:rsid w:val="0053730C"/>
    <w:rsid w:val="00537516"/>
    <w:rsid w:val="00537CB0"/>
    <w:rsid w:val="00543EDF"/>
    <w:rsid w:val="005654F7"/>
    <w:rsid w:val="005656CD"/>
    <w:rsid w:val="005658C7"/>
    <w:rsid w:val="00567566"/>
    <w:rsid w:val="005725B9"/>
    <w:rsid w:val="005768A8"/>
    <w:rsid w:val="00581BE4"/>
    <w:rsid w:val="00583291"/>
    <w:rsid w:val="00584003"/>
    <w:rsid w:val="00585B40"/>
    <w:rsid w:val="00585F3C"/>
    <w:rsid w:val="0058661F"/>
    <w:rsid w:val="00593697"/>
    <w:rsid w:val="0059792C"/>
    <w:rsid w:val="005A2300"/>
    <w:rsid w:val="005A5040"/>
    <w:rsid w:val="005A63E0"/>
    <w:rsid w:val="005A65EF"/>
    <w:rsid w:val="005B0476"/>
    <w:rsid w:val="005B7243"/>
    <w:rsid w:val="005D594B"/>
    <w:rsid w:val="005E6DF3"/>
    <w:rsid w:val="005F187A"/>
    <w:rsid w:val="00600C67"/>
    <w:rsid w:val="00600F42"/>
    <w:rsid w:val="00606CA6"/>
    <w:rsid w:val="00610E62"/>
    <w:rsid w:val="006120A7"/>
    <w:rsid w:val="006137B7"/>
    <w:rsid w:val="00621C22"/>
    <w:rsid w:val="00627754"/>
    <w:rsid w:val="00627EF7"/>
    <w:rsid w:val="00641C28"/>
    <w:rsid w:val="00642472"/>
    <w:rsid w:val="00642720"/>
    <w:rsid w:val="0064448A"/>
    <w:rsid w:val="00644A09"/>
    <w:rsid w:val="00645175"/>
    <w:rsid w:val="00646962"/>
    <w:rsid w:val="0064741C"/>
    <w:rsid w:val="00652020"/>
    <w:rsid w:val="00652F19"/>
    <w:rsid w:val="00657E40"/>
    <w:rsid w:val="0066114F"/>
    <w:rsid w:val="00665B9B"/>
    <w:rsid w:val="00665E8E"/>
    <w:rsid w:val="006723FB"/>
    <w:rsid w:val="00674300"/>
    <w:rsid w:val="006778B5"/>
    <w:rsid w:val="00681064"/>
    <w:rsid w:val="006813F3"/>
    <w:rsid w:val="00681B27"/>
    <w:rsid w:val="00682187"/>
    <w:rsid w:val="00696EA5"/>
    <w:rsid w:val="006A245D"/>
    <w:rsid w:val="006A4D30"/>
    <w:rsid w:val="006A622A"/>
    <w:rsid w:val="006A663E"/>
    <w:rsid w:val="006A724C"/>
    <w:rsid w:val="006C6766"/>
    <w:rsid w:val="006D1550"/>
    <w:rsid w:val="006D55E5"/>
    <w:rsid w:val="006D7FE5"/>
    <w:rsid w:val="006E08D2"/>
    <w:rsid w:val="006E4A50"/>
    <w:rsid w:val="006E4D95"/>
    <w:rsid w:val="006E5780"/>
    <w:rsid w:val="006E5FFF"/>
    <w:rsid w:val="006E7CAD"/>
    <w:rsid w:val="006F4F1E"/>
    <w:rsid w:val="006F5E71"/>
    <w:rsid w:val="006F7B7A"/>
    <w:rsid w:val="006F7E2D"/>
    <w:rsid w:val="007045CB"/>
    <w:rsid w:val="007046CD"/>
    <w:rsid w:val="00704929"/>
    <w:rsid w:val="00711A42"/>
    <w:rsid w:val="00713AE9"/>
    <w:rsid w:val="00715238"/>
    <w:rsid w:val="00724611"/>
    <w:rsid w:val="00730A7D"/>
    <w:rsid w:val="00732A19"/>
    <w:rsid w:val="00734472"/>
    <w:rsid w:val="00734C5F"/>
    <w:rsid w:val="00734D2F"/>
    <w:rsid w:val="007446BA"/>
    <w:rsid w:val="00757BDF"/>
    <w:rsid w:val="007623CF"/>
    <w:rsid w:val="007678EE"/>
    <w:rsid w:val="00771994"/>
    <w:rsid w:val="0077213F"/>
    <w:rsid w:val="00782A36"/>
    <w:rsid w:val="007A53B1"/>
    <w:rsid w:val="007A679D"/>
    <w:rsid w:val="007C219A"/>
    <w:rsid w:val="007C4FD8"/>
    <w:rsid w:val="007C7E18"/>
    <w:rsid w:val="007E2D45"/>
    <w:rsid w:val="007E5E16"/>
    <w:rsid w:val="008050D1"/>
    <w:rsid w:val="008269F7"/>
    <w:rsid w:val="0083592A"/>
    <w:rsid w:val="00836399"/>
    <w:rsid w:val="0084400E"/>
    <w:rsid w:val="00844395"/>
    <w:rsid w:val="00844D9D"/>
    <w:rsid w:val="008507D0"/>
    <w:rsid w:val="00852AF2"/>
    <w:rsid w:val="00854019"/>
    <w:rsid w:val="00866533"/>
    <w:rsid w:val="008676BB"/>
    <w:rsid w:val="008677BF"/>
    <w:rsid w:val="00873483"/>
    <w:rsid w:val="0088271A"/>
    <w:rsid w:val="00884728"/>
    <w:rsid w:val="008A124D"/>
    <w:rsid w:val="008A1E7C"/>
    <w:rsid w:val="008A2B60"/>
    <w:rsid w:val="008A2EC6"/>
    <w:rsid w:val="008A70A7"/>
    <w:rsid w:val="008C3AC3"/>
    <w:rsid w:val="008C49E3"/>
    <w:rsid w:val="008C7231"/>
    <w:rsid w:val="008C7ABD"/>
    <w:rsid w:val="008D56EE"/>
    <w:rsid w:val="008E2AE2"/>
    <w:rsid w:val="008F285E"/>
    <w:rsid w:val="008F4920"/>
    <w:rsid w:val="008F75EC"/>
    <w:rsid w:val="00900FD9"/>
    <w:rsid w:val="00901136"/>
    <w:rsid w:val="00913F02"/>
    <w:rsid w:val="00915F51"/>
    <w:rsid w:val="00916CE2"/>
    <w:rsid w:val="00917A4A"/>
    <w:rsid w:val="00922FEA"/>
    <w:rsid w:val="0093005A"/>
    <w:rsid w:val="00933BAC"/>
    <w:rsid w:val="009437EC"/>
    <w:rsid w:val="00946C65"/>
    <w:rsid w:val="00952BF1"/>
    <w:rsid w:val="00955A2C"/>
    <w:rsid w:val="009566EB"/>
    <w:rsid w:val="009571CF"/>
    <w:rsid w:val="009648C7"/>
    <w:rsid w:val="009711A9"/>
    <w:rsid w:val="009833C9"/>
    <w:rsid w:val="009869CE"/>
    <w:rsid w:val="00986A9A"/>
    <w:rsid w:val="00986B6D"/>
    <w:rsid w:val="00987050"/>
    <w:rsid w:val="0098737A"/>
    <w:rsid w:val="009907E0"/>
    <w:rsid w:val="0099608B"/>
    <w:rsid w:val="0099697E"/>
    <w:rsid w:val="009A04C1"/>
    <w:rsid w:val="009A0DF8"/>
    <w:rsid w:val="009B1280"/>
    <w:rsid w:val="009B1DEC"/>
    <w:rsid w:val="009C3EA8"/>
    <w:rsid w:val="009C75CA"/>
    <w:rsid w:val="009D70E5"/>
    <w:rsid w:val="009F025F"/>
    <w:rsid w:val="009F4124"/>
    <w:rsid w:val="00A05ACD"/>
    <w:rsid w:val="00A11209"/>
    <w:rsid w:val="00A14A70"/>
    <w:rsid w:val="00A17BB5"/>
    <w:rsid w:val="00A3394F"/>
    <w:rsid w:val="00A33F18"/>
    <w:rsid w:val="00A347C4"/>
    <w:rsid w:val="00A4151D"/>
    <w:rsid w:val="00A472F2"/>
    <w:rsid w:val="00A566C6"/>
    <w:rsid w:val="00A61323"/>
    <w:rsid w:val="00A711CD"/>
    <w:rsid w:val="00A74519"/>
    <w:rsid w:val="00A81BFE"/>
    <w:rsid w:val="00A82686"/>
    <w:rsid w:val="00A86C6C"/>
    <w:rsid w:val="00A90F78"/>
    <w:rsid w:val="00A926B2"/>
    <w:rsid w:val="00AA28B1"/>
    <w:rsid w:val="00AA3142"/>
    <w:rsid w:val="00AB0D2E"/>
    <w:rsid w:val="00AB31A4"/>
    <w:rsid w:val="00AB6ED0"/>
    <w:rsid w:val="00AC2DA0"/>
    <w:rsid w:val="00AD2736"/>
    <w:rsid w:val="00AE3CF2"/>
    <w:rsid w:val="00AE4440"/>
    <w:rsid w:val="00AE557F"/>
    <w:rsid w:val="00B0718C"/>
    <w:rsid w:val="00B11194"/>
    <w:rsid w:val="00B11E6D"/>
    <w:rsid w:val="00B14196"/>
    <w:rsid w:val="00B222EE"/>
    <w:rsid w:val="00B233AF"/>
    <w:rsid w:val="00B239CA"/>
    <w:rsid w:val="00B27C49"/>
    <w:rsid w:val="00B30DF3"/>
    <w:rsid w:val="00B33AF4"/>
    <w:rsid w:val="00B41D4B"/>
    <w:rsid w:val="00B42F06"/>
    <w:rsid w:val="00B44999"/>
    <w:rsid w:val="00B50843"/>
    <w:rsid w:val="00B562F2"/>
    <w:rsid w:val="00B63F4E"/>
    <w:rsid w:val="00B76BCD"/>
    <w:rsid w:val="00B82C26"/>
    <w:rsid w:val="00B86F37"/>
    <w:rsid w:val="00B900D5"/>
    <w:rsid w:val="00B92826"/>
    <w:rsid w:val="00B97167"/>
    <w:rsid w:val="00B97CA4"/>
    <w:rsid w:val="00BA00D9"/>
    <w:rsid w:val="00BB067F"/>
    <w:rsid w:val="00BB42BA"/>
    <w:rsid w:val="00BB5553"/>
    <w:rsid w:val="00BB5713"/>
    <w:rsid w:val="00BB7A7C"/>
    <w:rsid w:val="00BD40F4"/>
    <w:rsid w:val="00BD4303"/>
    <w:rsid w:val="00BF1A20"/>
    <w:rsid w:val="00BF25BA"/>
    <w:rsid w:val="00BF2A7C"/>
    <w:rsid w:val="00BF51D6"/>
    <w:rsid w:val="00BF71E7"/>
    <w:rsid w:val="00C00B8E"/>
    <w:rsid w:val="00C00F97"/>
    <w:rsid w:val="00C06200"/>
    <w:rsid w:val="00C1002D"/>
    <w:rsid w:val="00C21574"/>
    <w:rsid w:val="00C26ADA"/>
    <w:rsid w:val="00C30552"/>
    <w:rsid w:val="00C35050"/>
    <w:rsid w:val="00C37E1B"/>
    <w:rsid w:val="00C50586"/>
    <w:rsid w:val="00C546E9"/>
    <w:rsid w:val="00C578E5"/>
    <w:rsid w:val="00C640B3"/>
    <w:rsid w:val="00C73091"/>
    <w:rsid w:val="00C80905"/>
    <w:rsid w:val="00C820A9"/>
    <w:rsid w:val="00C864D6"/>
    <w:rsid w:val="00C90D5B"/>
    <w:rsid w:val="00C91892"/>
    <w:rsid w:val="00C96D78"/>
    <w:rsid w:val="00CA1640"/>
    <w:rsid w:val="00CA307A"/>
    <w:rsid w:val="00CA54E3"/>
    <w:rsid w:val="00CA55CF"/>
    <w:rsid w:val="00CA56E3"/>
    <w:rsid w:val="00CA6188"/>
    <w:rsid w:val="00CB0457"/>
    <w:rsid w:val="00CB1422"/>
    <w:rsid w:val="00CB3374"/>
    <w:rsid w:val="00CC3BC7"/>
    <w:rsid w:val="00CC684B"/>
    <w:rsid w:val="00CC7840"/>
    <w:rsid w:val="00CE0606"/>
    <w:rsid w:val="00CE46C9"/>
    <w:rsid w:val="00CE6552"/>
    <w:rsid w:val="00CF2681"/>
    <w:rsid w:val="00CF71FD"/>
    <w:rsid w:val="00CF7BA4"/>
    <w:rsid w:val="00D05BC4"/>
    <w:rsid w:val="00D10230"/>
    <w:rsid w:val="00D105AA"/>
    <w:rsid w:val="00D12321"/>
    <w:rsid w:val="00D240B2"/>
    <w:rsid w:val="00D24141"/>
    <w:rsid w:val="00D3340B"/>
    <w:rsid w:val="00D34FEC"/>
    <w:rsid w:val="00D3608D"/>
    <w:rsid w:val="00D45D33"/>
    <w:rsid w:val="00D4688C"/>
    <w:rsid w:val="00D5108F"/>
    <w:rsid w:val="00D5277B"/>
    <w:rsid w:val="00D5638E"/>
    <w:rsid w:val="00D60126"/>
    <w:rsid w:val="00D63C36"/>
    <w:rsid w:val="00D745BB"/>
    <w:rsid w:val="00D748C7"/>
    <w:rsid w:val="00D81BCE"/>
    <w:rsid w:val="00D91330"/>
    <w:rsid w:val="00DA016D"/>
    <w:rsid w:val="00DA5F29"/>
    <w:rsid w:val="00DA7959"/>
    <w:rsid w:val="00DB5559"/>
    <w:rsid w:val="00DB58FE"/>
    <w:rsid w:val="00DB771D"/>
    <w:rsid w:val="00DC0755"/>
    <w:rsid w:val="00DD23CB"/>
    <w:rsid w:val="00DD6189"/>
    <w:rsid w:val="00DD7A4B"/>
    <w:rsid w:val="00DE22BD"/>
    <w:rsid w:val="00DE7D88"/>
    <w:rsid w:val="00DF2C47"/>
    <w:rsid w:val="00E07095"/>
    <w:rsid w:val="00E079E2"/>
    <w:rsid w:val="00E145DF"/>
    <w:rsid w:val="00E26A24"/>
    <w:rsid w:val="00E33C14"/>
    <w:rsid w:val="00E36549"/>
    <w:rsid w:val="00E424B4"/>
    <w:rsid w:val="00E43629"/>
    <w:rsid w:val="00E47883"/>
    <w:rsid w:val="00E56CFB"/>
    <w:rsid w:val="00E61CC0"/>
    <w:rsid w:val="00E64801"/>
    <w:rsid w:val="00E717B2"/>
    <w:rsid w:val="00E71F3F"/>
    <w:rsid w:val="00E83526"/>
    <w:rsid w:val="00E85107"/>
    <w:rsid w:val="00E85C2A"/>
    <w:rsid w:val="00E86764"/>
    <w:rsid w:val="00E93138"/>
    <w:rsid w:val="00EA18EA"/>
    <w:rsid w:val="00EB2C4A"/>
    <w:rsid w:val="00EB37A1"/>
    <w:rsid w:val="00EC7360"/>
    <w:rsid w:val="00ED3896"/>
    <w:rsid w:val="00ED671A"/>
    <w:rsid w:val="00EE6779"/>
    <w:rsid w:val="00EF32A7"/>
    <w:rsid w:val="00EF3FB9"/>
    <w:rsid w:val="00EF5F38"/>
    <w:rsid w:val="00EF64A2"/>
    <w:rsid w:val="00F012CC"/>
    <w:rsid w:val="00F02F13"/>
    <w:rsid w:val="00F11506"/>
    <w:rsid w:val="00F132BD"/>
    <w:rsid w:val="00F15A32"/>
    <w:rsid w:val="00F20F0C"/>
    <w:rsid w:val="00F22136"/>
    <w:rsid w:val="00F35015"/>
    <w:rsid w:val="00F35C64"/>
    <w:rsid w:val="00F369C8"/>
    <w:rsid w:val="00F4180C"/>
    <w:rsid w:val="00F4569C"/>
    <w:rsid w:val="00F511F7"/>
    <w:rsid w:val="00F56710"/>
    <w:rsid w:val="00F61D64"/>
    <w:rsid w:val="00F6491F"/>
    <w:rsid w:val="00F67748"/>
    <w:rsid w:val="00F700E4"/>
    <w:rsid w:val="00F74036"/>
    <w:rsid w:val="00F80309"/>
    <w:rsid w:val="00F80BF5"/>
    <w:rsid w:val="00F82199"/>
    <w:rsid w:val="00F827C2"/>
    <w:rsid w:val="00FA3880"/>
    <w:rsid w:val="00FA3F83"/>
    <w:rsid w:val="00FA7DCD"/>
    <w:rsid w:val="00FB2BB7"/>
    <w:rsid w:val="00FB525E"/>
    <w:rsid w:val="00FD7DFB"/>
    <w:rsid w:val="00FE1B61"/>
    <w:rsid w:val="00FE6BCE"/>
    <w:rsid w:val="00FE7F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1FAC01"/>
  <w15:docId w15:val="{4D4C71B7-95C8-420F-BD32-01650876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574"/>
    <w:pPr>
      <w:jc w:val="both"/>
    </w:pPr>
    <w:rPr>
      <w:rFonts w:ascii="New Century Schlbk" w:hAnsi="New Century Schlbk"/>
      <w:sz w:val="24"/>
      <w:lang w:val="fr-FR" w:eastAsia="fr-FR"/>
    </w:rPr>
  </w:style>
  <w:style w:type="paragraph" w:styleId="Titre1">
    <w:name w:val="heading 1"/>
    <w:basedOn w:val="Normal"/>
    <w:next w:val="Normal"/>
    <w:qFormat/>
    <w:rsid w:val="00C21574"/>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C21574"/>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C21574"/>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C21574"/>
    <w:pPr>
      <w:tabs>
        <w:tab w:val="center" w:pos="4819"/>
        <w:tab w:val="right" w:pos="9071"/>
      </w:tabs>
    </w:pPr>
  </w:style>
  <w:style w:type="paragraph" w:styleId="En-tte">
    <w:name w:val="header"/>
    <w:basedOn w:val="Normal"/>
    <w:rsid w:val="00C21574"/>
    <w:pPr>
      <w:tabs>
        <w:tab w:val="center" w:pos="4819"/>
        <w:tab w:val="right" w:pos="9071"/>
      </w:tabs>
    </w:pPr>
  </w:style>
  <w:style w:type="character" w:styleId="Appelnotedebasdep">
    <w:name w:val="footnote reference"/>
    <w:basedOn w:val="Policepardfaut"/>
    <w:semiHidden/>
    <w:rsid w:val="00C21574"/>
    <w:rPr>
      <w:position w:val="6"/>
      <w:sz w:val="16"/>
    </w:rPr>
  </w:style>
  <w:style w:type="paragraph" w:styleId="Notedebasdepage">
    <w:name w:val="footnote text"/>
    <w:basedOn w:val="Normal"/>
    <w:semiHidden/>
    <w:rsid w:val="00C21574"/>
    <w:rPr>
      <w:sz w:val="20"/>
    </w:rPr>
  </w:style>
  <w:style w:type="paragraph" w:customStyle="1" w:styleId="standard">
    <w:name w:val="standard"/>
    <w:basedOn w:val="Normal"/>
    <w:rsid w:val="00C21574"/>
  </w:style>
  <w:style w:type="paragraph" w:customStyle="1" w:styleId="Description">
    <w:name w:val="Description"/>
    <w:basedOn w:val="Normal"/>
    <w:rsid w:val="00C21574"/>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C21574"/>
    <w:pPr>
      <w:spacing w:before="240" w:after="240"/>
      <w:jc w:val="left"/>
    </w:pPr>
    <w:rPr>
      <w:rFonts w:ascii="Times" w:hAnsi="Times"/>
      <w:b/>
    </w:rPr>
  </w:style>
  <w:style w:type="paragraph" w:customStyle="1" w:styleId="pieddepage0">
    <w:name w:val="pied de page"/>
    <w:basedOn w:val="En-tte"/>
    <w:rsid w:val="00C21574"/>
    <w:pPr>
      <w:spacing w:after="240"/>
      <w:jc w:val="left"/>
    </w:pPr>
    <w:rPr>
      <w:rFonts w:ascii="Times" w:hAnsi="Times"/>
    </w:rPr>
  </w:style>
  <w:style w:type="paragraph" w:styleId="Corpsdetexte">
    <w:name w:val="Body Text"/>
    <w:basedOn w:val="Normal"/>
    <w:rsid w:val="00C21574"/>
    <w:rPr>
      <w:rFonts w:ascii="Arial" w:hAnsi="Arial"/>
      <w:b/>
      <w:sz w:val="22"/>
    </w:rPr>
  </w:style>
  <w:style w:type="character" w:styleId="Numrodepage">
    <w:name w:val="page number"/>
    <w:basedOn w:val="Policepardfaut"/>
    <w:rsid w:val="00C21574"/>
  </w:style>
  <w:style w:type="paragraph" w:styleId="Corpsdetexte2">
    <w:name w:val="Body Text 2"/>
    <w:basedOn w:val="Normal"/>
    <w:link w:val="Corpsdetexte2Car"/>
    <w:rsid w:val="00C21574"/>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paragraph" w:customStyle="1" w:styleId="lments">
    <w:name w:val="éléments"/>
    <w:basedOn w:val="Listecontinue"/>
    <w:rsid w:val="00D3340B"/>
    <w:pPr>
      <w:numPr>
        <w:numId w:val="7"/>
      </w:numPr>
      <w:tabs>
        <w:tab w:val="left" w:pos="330"/>
      </w:tabs>
      <w:jc w:val="left"/>
    </w:pPr>
    <w:rPr>
      <w:rFonts w:ascii="Times New Roman" w:hAnsi="Times New Roman"/>
      <w:sz w:val="22"/>
      <w:lang w:val="fr-CA"/>
    </w:rPr>
  </w:style>
  <w:style w:type="paragraph" w:customStyle="1" w:styleId="critres">
    <w:name w:val="critères"/>
    <w:basedOn w:val="lments"/>
    <w:rsid w:val="00D3340B"/>
    <w:pPr>
      <w:numPr>
        <w:ilvl w:val="1"/>
      </w:numPr>
      <w:tabs>
        <w:tab w:val="clear" w:pos="330"/>
        <w:tab w:val="left" w:pos="420"/>
      </w:tabs>
      <w:spacing w:after="40"/>
    </w:pPr>
  </w:style>
  <w:style w:type="paragraph" w:customStyle="1" w:styleId="souscritres">
    <w:name w:val="souscritères"/>
    <w:basedOn w:val="Normal"/>
    <w:rsid w:val="00D3340B"/>
    <w:pPr>
      <w:numPr>
        <w:numId w:val="8"/>
      </w:numPr>
      <w:tabs>
        <w:tab w:val="clear" w:pos="360"/>
        <w:tab w:val="num" w:pos="690"/>
      </w:tabs>
      <w:suppressAutoHyphens/>
      <w:ind w:left="691" w:right="144" w:hanging="245"/>
      <w:jc w:val="left"/>
    </w:pPr>
    <w:rPr>
      <w:rFonts w:ascii="Times New Roman" w:hAnsi="Times New Roman"/>
      <w:snapToGrid w:val="0"/>
      <w:sz w:val="22"/>
      <w:lang w:val="fr-CA"/>
    </w:rPr>
  </w:style>
  <w:style w:type="paragraph" w:styleId="Listecontinue">
    <w:name w:val="List Continue"/>
    <w:basedOn w:val="Normal"/>
    <w:rsid w:val="00D3340B"/>
    <w:pPr>
      <w:spacing w:after="120"/>
      <w:ind w:left="283"/>
    </w:pPr>
  </w:style>
  <w:style w:type="character" w:customStyle="1" w:styleId="PieddepageCar">
    <w:name w:val="Pied de page Car"/>
    <w:basedOn w:val="Policepardfaut"/>
    <w:link w:val="Pieddepage"/>
    <w:rsid w:val="001F12B5"/>
    <w:rPr>
      <w:rFonts w:ascii="New Century Schlbk" w:hAnsi="New Century Schlbk"/>
      <w:sz w:val="24"/>
      <w:lang w:val="fr-FR" w:eastAsia="fr-FR"/>
    </w:rPr>
  </w:style>
  <w:style w:type="character" w:styleId="Lienhypertexte">
    <w:name w:val="Hyperlink"/>
    <w:basedOn w:val="Policepardfaut"/>
    <w:uiPriority w:val="99"/>
    <w:unhideWhenUsed/>
    <w:rsid w:val="00734C5F"/>
    <w:rPr>
      <w:color w:val="0000FF" w:themeColor="hyperlink"/>
      <w:u w:val="single"/>
    </w:rPr>
  </w:style>
  <w:style w:type="paragraph" w:styleId="Paragraphedeliste">
    <w:name w:val="List Paragraph"/>
    <w:basedOn w:val="Normal"/>
    <w:uiPriority w:val="34"/>
    <w:qFormat/>
    <w:rsid w:val="008269F7"/>
    <w:pPr>
      <w:ind w:left="720"/>
      <w:contextualSpacing/>
    </w:pPr>
  </w:style>
  <w:style w:type="paragraph" w:styleId="Sansinterligne">
    <w:name w:val="No Spacing"/>
    <w:uiPriority w:val="1"/>
    <w:qFormat/>
    <w:rsid w:val="00E86764"/>
    <w:rPr>
      <w:rFonts w:asciiTheme="minorHAnsi" w:eastAsiaTheme="minorEastAsia" w:hAnsiTheme="minorHAnsi" w:cstheme="minorBidi"/>
      <w:sz w:val="22"/>
      <w:szCs w:val="22"/>
    </w:rPr>
  </w:style>
  <w:style w:type="table" w:styleId="Grilledutableau">
    <w:name w:val="Table Grid"/>
    <w:basedOn w:val="TableauNormal"/>
    <w:uiPriority w:val="59"/>
    <w:rsid w:val="00704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fg">
    <w:name w:val="retrait fg"/>
    <w:basedOn w:val="Normal"/>
    <w:rsid w:val="00D60126"/>
    <w:pPr>
      <w:numPr>
        <w:numId w:val="26"/>
      </w:numPr>
      <w:tabs>
        <w:tab w:val="left" w:pos="360"/>
      </w:tabs>
      <w:ind w:left="360" w:hanging="360"/>
    </w:pPr>
    <w:rPr>
      <w:rFonts w:ascii="Times New Roman" w:hAnsi="Times New Roman"/>
      <w:sz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30811">
      <w:bodyDiv w:val="1"/>
      <w:marLeft w:val="0"/>
      <w:marRight w:val="0"/>
      <w:marTop w:val="0"/>
      <w:marBottom w:val="0"/>
      <w:divBdr>
        <w:top w:val="none" w:sz="0" w:space="0" w:color="auto"/>
        <w:left w:val="none" w:sz="0" w:space="0" w:color="auto"/>
        <w:bottom w:val="none" w:sz="0" w:space="0" w:color="auto"/>
        <w:right w:val="none" w:sz="0" w:space="0" w:color="auto"/>
      </w:divBdr>
    </w:div>
    <w:div w:id="366955501">
      <w:bodyDiv w:val="1"/>
      <w:marLeft w:val="0"/>
      <w:marRight w:val="0"/>
      <w:marTop w:val="0"/>
      <w:marBottom w:val="0"/>
      <w:divBdr>
        <w:top w:val="none" w:sz="0" w:space="0" w:color="auto"/>
        <w:left w:val="none" w:sz="0" w:space="0" w:color="auto"/>
        <w:bottom w:val="none" w:sz="0" w:space="0" w:color="auto"/>
        <w:right w:val="none" w:sz="0" w:space="0" w:color="auto"/>
      </w:divBdr>
    </w:div>
    <w:div w:id="406734420">
      <w:bodyDiv w:val="1"/>
      <w:marLeft w:val="0"/>
      <w:marRight w:val="0"/>
      <w:marTop w:val="0"/>
      <w:marBottom w:val="0"/>
      <w:divBdr>
        <w:top w:val="none" w:sz="0" w:space="0" w:color="auto"/>
        <w:left w:val="none" w:sz="0" w:space="0" w:color="auto"/>
        <w:bottom w:val="none" w:sz="0" w:space="0" w:color="auto"/>
        <w:right w:val="none" w:sz="0" w:space="0" w:color="auto"/>
      </w:divBdr>
    </w:div>
    <w:div w:id="965544008">
      <w:bodyDiv w:val="1"/>
      <w:marLeft w:val="0"/>
      <w:marRight w:val="0"/>
      <w:marTop w:val="0"/>
      <w:marBottom w:val="0"/>
      <w:divBdr>
        <w:top w:val="none" w:sz="0" w:space="0" w:color="auto"/>
        <w:left w:val="none" w:sz="0" w:space="0" w:color="auto"/>
        <w:bottom w:val="none" w:sz="0" w:space="0" w:color="auto"/>
        <w:right w:val="none" w:sz="0" w:space="0" w:color="auto"/>
      </w:divBdr>
    </w:div>
    <w:div w:id="1093818803">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llege-em.qc.c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E959-3D11-4B4E-A6AD-206DAF38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3174</Words>
  <Characters>17695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Laramee</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dc:creator>
  <cp:lastModifiedBy>Quintal Sylvie</cp:lastModifiedBy>
  <cp:revision>7</cp:revision>
  <cp:lastPrinted>2019-05-16T14:56:00Z</cp:lastPrinted>
  <dcterms:created xsi:type="dcterms:W3CDTF">2019-05-10T13:08:00Z</dcterms:created>
  <dcterms:modified xsi:type="dcterms:W3CDTF">2020-10-30T14:34:00Z</dcterms:modified>
</cp:coreProperties>
</file>